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59E01" w14:textId="77777777" w:rsidR="00250E65" w:rsidRPr="00A01735" w:rsidRDefault="00250E65" w:rsidP="00250E65">
      <w:pPr>
        <w:pStyle w:val="Title"/>
        <w:contextualSpacing w:val="0"/>
        <w:jc w:val="center"/>
        <w:rPr>
          <w:rFonts w:ascii="Verdana" w:hAnsi="Verdana"/>
          <w:b/>
          <w:bCs/>
          <w:color w:val="93328E"/>
          <w:sz w:val="24"/>
          <w:szCs w:val="24"/>
        </w:rPr>
      </w:pPr>
      <w:r w:rsidRPr="00A01735">
        <w:rPr>
          <w:rFonts w:ascii="Verdana" w:hAnsi="Verdana"/>
          <w:b/>
          <w:bCs/>
          <w:color w:val="93328E"/>
          <w:sz w:val="24"/>
          <w:szCs w:val="24"/>
        </w:rPr>
        <w:t>OR in Education - Careers Fair Tips and FAQs</w:t>
      </w:r>
    </w:p>
    <w:p w14:paraId="78DB46CE" w14:textId="77777777" w:rsidR="00250E65" w:rsidRPr="00A01735" w:rsidRDefault="00250E65" w:rsidP="00250E65">
      <w:pPr>
        <w:rPr>
          <w:rFonts w:ascii="Verdana" w:hAnsi="Verdana"/>
          <w:sz w:val="20"/>
          <w:szCs w:val="20"/>
        </w:rPr>
      </w:pPr>
    </w:p>
    <w:p w14:paraId="0F3840C1" w14:textId="77777777" w:rsidR="00250E65" w:rsidRPr="00A01735" w:rsidRDefault="00250E65" w:rsidP="00250E65">
      <w:pPr>
        <w:pStyle w:val="PlainText"/>
        <w:jc w:val="both"/>
        <w:rPr>
          <w:rFonts w:ascii="Verdana" w:hAnsi="Verdana"/>
          <w:bCs/>
          <w:sz w:val="20"/>
          <w:szCs w:val="20"/>
        </w:rPr>
      </w:pPr>
      <w:r w:rsidRPr="00A01735">
        <w:rPr>
          <w:rFonts w:ascii="Verdana" w:hAnsi="Verdana"/>
          <w:bCs/>
          <w:sz w:val="20"/>
          <w:szCs w:val="20"/>
        </w:rPr>
        <w:t>Thank you for volunteering to attend a careers fair on behalf of ORiE. Below are some tips for responding to commonly asked questions.</w:t>
      </w:r>
    </w:p>
    <w:p w14:paraId="7C18DF96" w14:textId="77777777" w:rsidR="00250E65" w:rsidRPr="00A01735" w:rsidRDefault="00250E65" w:rsidP="00250E65">
      <w:pPr>
        <w:pStyle w:val="PlainText"/>
        <w:jc w:val="both"/>
        <w:rPr>
          <w:rFonts w:ascii="Verdana" w:hAnsi="Verdana"/>
          <w:bCs/>
          <w:sz w:val="20"/>
          <w:szCs w:val="20"/>
        </w:rPr>
      </w:pPr>
    </w:p>
    <w:p w14:paraId="61467587" w14:textId="77777777" w:rsidR="00250E65" w:rsidRPr="00A01735" w:rsidRDefault="00250E65" w:rsidP="00250E65">
      <w:pPr>
        <w:pStyle w:val="PlainText"/>
        <w:jc w:val="both"/>
        <w:rPr>
          <w:rFonts w:ascii="Verdana" w:hAnsi="Verdana"/>
          <w:bCs/>
          <w:sz w:val="20"/>
          <w:szCs w:val="20"/>
        </w:rPr>
      </w:pPr>
      <w:r w:rsidRPr="00A01735">
        <w:rPr>
          <w:rFonts w:ascii="Verdana" w:hAnsi="Verdana"/>
          <w:bCs/>
          <w:sz w:val="20"/>
          <w:szCs w:val="20"/>
        </w:rPr>
        <w:t xml:space="preserve">Many students will be unfamiliar with OR, it’s often helpful to have a short explanation (ideally with an example) ready. </w:t>
      </w:r>
    </w:p>
    <w:p w14:paraId="67179595" w14:textId="77777777" w:rsidR="00250E65" w:rsidRPr="00A01735" w:rsidRDefault="00250E65" w:rsidP="00250E65">
      <w:pPr>
        <w:pStyle w:val="PlainText"/>
        <w:jc w:val="both"/>
        <w:rPr>
          <w:rFonts w:ascii="Verdana" w:hAnsi="Verdana"/>
          <w:bCs/>
          <w:sz w:val="20"/>
          <w:szCs w:val="20"/>
        </w:rPr>
      </w:pPr>
    </w:p>
    <w:p w14:paraId="0ED2514B" w14:textId="16BE09ED" w:rsidR="00250E65" w:rsidRPr="00A01735" w:rsidRDefault="00250E65" w:rsidP="00250E65">
      <w:pPr>
        <w:pStyle w:val="PlainText"/>
        <w:jc w:val="both"/>
        <w:rPr>
          <w:rFonts w:ascii="Verdana" w:hAnsi="Verdana"/>
          <w:sz w:val="20"/>
          <w:szCs w:val="20"/>
        </w:rPr>
      </w:pPr>
      <w:r w:rsidRPr="00A01735">
        <w:rPr>
          <w:rFonts w:ascii="Verdana" w:hAnsi="Verdana"/>
          <w:bCs/>
          <w:sz w:val="20"/>
          <w:szCs w:val="20"/>
        </w:rPr>
        <w:t xml:space="preserve">Students often assume the OR Society is doing direct recruitment or has graduate schemes/internships. I find it helpful to explain that the OR Society is the membership organisation </w:t>
      </w:r>
      <w:r w:rsidR="00096920" w:rsidRPr="00A01735">
        <w:rPr>
          <w:rFonts w:ascii="Verdana" w:hAnsi="Verdana"/>
          <w:bCs/>
          <w:sz w:val="20"/>
          <w:szCs w:val="20"/>
        </w:rPr>
        <w:t xml:space="preserve">(e.g., Institute of Mechanical Engineering, British Psychological Society etc.) </w:t>
      </w:r>
      <w:r w:rsidRPr="00A01735">
        <w:rPr>
          <w:rFonts w:ascii="Verdana" w:hAnsi="Verdana"/>
          <w:bCs/>
          <w:sz w:val="20"/>
          <w:szCs w:val="20"/>
        </w:rPr>
        <w:t>for people working in, or studying OR, and that we support people in OR but don’t do OR ourselves. This is an ideal opportunity to provide information about your employers’ recruitment or graduate scheme etc. If your employer is not</w:t>
      </w:r>
      <w:r w:rsidRPr="00A01735">
        <w:rPr>
          <w:rFonts w:ascii="Verdana" w:hAnsi="Verdana"/>
          <w:sz w:val="20"/>
          <w:szCs w:val="20"/>
        </w:rPr>
        <w:t xml:space="preserve"> actively recruiting, you can refer students to our careers brochure, or </w:t>
      </w:r>
      <w:r w:rsidR="006D6941" w:rsidRPr="00A01735">
        <w:rPr>
          <w:rFonts w:ascii="Verdana" w:hAnsi="Verdana"/>
          <w:sz w:val="20"/>
          <w:szCs w:val="20"/>
        </w:rPr>
        <w:t>ORS Careers Week</w:t>
      </w:r>
      <w:r w:rsidRPr="00A01735">
        <w:rPr>
          <w:rFonts w:ascii="Verdana" w:hAnsi="Verdana"/>
          <w:sz w:val="20"/>
          <w:szCs w:val="20"/>
        </w:rPr>
        <w:t xml:space="preserve"> event to find out more about opportunities in OR. </w:t>
      </w:r>
    </w:p>
    <w:p w14:paraId="35856DC2" w14:textId="77777777" w:rsidR="00250E65" w:rsidRPr="00A01735" w:rsidRDefault="00250E65" w:rsidP="00250E65">
      <w:pPr>
        <w:rPr>
          <w:rFonts w:ascii="Verdana" w:hAnsi="Verdana"/>
          <w:sz w:val="20"/>
          <w:szCs w:val="20"/>
        </w:rPr>
      </w:pPr>
    </w:p>
    <w:p w14:paraId="5AD07834" w14:textId="77777777" w:rsidR="00250E65" w:rsidRPr="00A01735" w:rsidRDefault="00250E65" w:rsidP="00250E65">
      <w:pPr>
        <w:pStyle w:val="PlainText"/>
        <w:jc w:val="both"/>
        <w:rPr>
          <w:rFonts w:ascii="Verdana" w:hAnsi="Verdana"/>
          <w:b/>
          <w:color w:val="93328E"/>
          <w:sz w:val="20"/>
          <w:szCs w:val="20"/>
        </w:rPr>
      </w:pPr>
      <w:r w:rsidRPr="00A01735">
        <w:rPr>
          <w:rFonts w:ascii="Verdana" w:hAnsi="Verdana"/>
          <w:b/>
          <w:color w:val="93328E"/>
          <w:sz w:val="20"/>
          <w:szCs w:val="20"/>
        </w:rPr>
        <w:t>What is Operational Research (OR)?</w:t>
      </w:r>
    </w:p>
    <w:p w14:paraId="0AA03CBC" w14:textId="77777777" w:rsidR="00250E65" w:rsidRPr="00A01735" w:rsidRDefault="00250E65" w:rsidP="00250E65">
      <w:pPr>
        <w:pStyle w:val="PlainText"/>
        <w:numPr>
          <w:ilvl w:val="0"/>
          <w:numId w:val="2"/>
        </w:numPr>
        <w:jc w:val="both"/>
        <w:rPr>
          <w:rFonts w:ascii="Verdana" w:hAnsi="Verdana"/>
          <w:sz w:val="20"/>
          <w:szCs w:val="20"/>
        </w:rPr>
      </w:pPr>
      <w:r w:rsidRPr="00A01735">
        <w:rPr>
          <w:rFonts w:ascii="Verdana" w:hAnsi="Verdana"/>
          <w:sz w:val="20"/>
          <w:szCs w:val="20"/>
        </w:rPr>
        <w:t>OR involves using maths to solve problems and help make better decisions.</w:t>
      </w:r>
    </w:p>
    <w:p w14:paraId="4046A39B" w14:textId="77777777" w:rsidR="00250E65" w:rsidRPr="00A01735" w:rsidRDefault="00250E65" w:rsidP="00250E65">
      <w:pPr>
        <w:pStyle w:val="PlainText"/>
        <w:numPr>
          <w:ilvl w:val="0"/>
          <w:numId w:val="2"/>
        </w:numPr>
        <w:jc w:val="both"/>
        <w:rPr>
          <w:rFonts w:ascii="Verdana" w:hAnsi="Verdana"/>
          <w:sz w:val="20"/>
          <w:szCs w:val="20"/>
        </w:rPr>
      </w:pPr>
      <w:r w:rsidRPr="00A01735">
        <w:rPr>
          <w:rFonts w:ascii="Verdana" w:hAnsi="Verdana"/>
          <w:sz w:val="20"/>
          <w:szCs w:val="20"/>
        </w:rPr>
        <w:t>OR is ‘applied maths’ – using maths to solve real world problems.</w:t>
      </w:r>
    </w:p>
    <w:p w14:paraId="70FF4AB2" w14:textId="77777777" w:rsidR="00250E65" w:rsidRPr="00A01735" w:rsidRDefault="00250E65" w:rsidP="00250E65">
      <w:pPr>
        <w:pStyle w:val="PlainText"/>
        <w:jc w:val="both"/>
        <w:rPr>
          <w:rFonts w:ascii="Verdana" w:hAnsi="Verdana"/>
          <w:b/>
          <w:sz w:val="20"/>
          <w:szCs w:val="20"/>
        </w:rPr>
      </w:pPr>
    </w:p>
    <w:p w14:paraId="0CE18342" w14:textId="77777777" w:rsidR="00250E65" w:rsidRPr="00A01735" w:rsidRDefault="00250E65" w:rsidP="00250E65">
      <w:pPr>
        <w:pStyle w:val="PlainText"/>
        <w:jc w:val="both"/>
        <w:rPr>
          <w:rFonts w:ascii="Verdana" w:hAnsi="Verdana"/>
          <w:b/>
          <w:sz w:val="20"/>
          <w:szCs w:val="20"/>
        </w:rPr>
      </w:pPr>
      <w:r w:rsidRPr="00A01735">
        <w:rPr>
          <w:rFonts w:ascii="Verdana" w:hAnsi="Verdana"/>
          <w:b/>
          <w:color w:val="93328E"/>
          <w:sz w:val="20"/>
          <w:szCs w:val="20"/>
        </w:rPr>
        <w:t>Examples of OR (often helpful when explaining OR)</w:t>
      </w:r>
    </w:p>
    <w:p w14:paraId="4275205E" w14:textId="77777777" w:rsidR="00250E65" w:rsidRPr="00A01735" w:rsidRDefault="00250E65" w:rsidP="00250E65">
      <w:pPr>
        <w:pStyle w:val="PlainText"/>
        <w:numPr>
          <w:ilvl w:val="0"/>
          <w:numId w:val="2"/>
        </w:numPr>
        <w:jc w:val="both"/>
        <w:rPr>
          <w:rFonts w:ascii="Verdana" w:hAnsi="Verdana"/>
          <w:sz w:val="20"/>
          <w:szCs w:val="20"/>
        </w:rPr>
      </w:pPr>
      <w:r w:rsidRPr="00A01735">
        <w:rPr>
          <w:rFonts w:ascii="Verdana" w:hAnsi="Verdana"/>
          <w:sz w:val="20"/>
          <w:szCs w:val="20"/>
        </w:rPr>
        <w:t>Sat-navs can use OR to plan routes, similarly delivery companies use OR to make their delivery routes more efficient (they are able to optimise for fuel efficiency/time taken)</w:t>
      </w:r>
    </w:p>
    <w:p w14:paraId="22678221" w14:textId="77777777" w:rsidR="00250E65" w:rsidRPr="00A01735" w:rsidRDefault="00250E65" w:rsidP="00250E65">
      <w:pPr>
        <w:pStyle w:val="PlainText"/>
        <w:numPr>
          <w:ilvl w:val="0"/>
          <w:numId w:val="2"/>
        </w:numPr>
        <w:jc w:val="both"/>
        <w:rPr>
          <w:rFonts w:ascii="Verdana" w:hAnsi="Verdana"/>
          <w:sz w:val="20"/>
          <w:szCs w:val="20"/>
        </w:rPr>
      </w:pPr>
      <w:r w:rsidRPr="00A01735">
        <w:rPr>
          <w:rFonts w:ascii="Verdana" w:hAnsi="Verdana"/>
          <w:sz w:val="20"/>
          <w:szCs w:val="20"/>
        </w:rPr>
        <w:t>The NHS can use a branch of OR called queueing theory to move people through their services quicker and help improve patient lives.</w:t>
      </w:r>
    </w:p>
    <w:p w14:paraId="77F7E681" w14:textId="11752E46" w:rsidR="00250E65" w:rsidRPr="00A01735" w:rsidRDefault="00250E65" w:rsidP="00250E65">
      <w:pPr>
        <w:pStyle w:val="PlainText"/>
        <w:numPr>
          <w:ilvl w:val="0"/>
          <w:numId w:val="2"/>
        </w:numPr>
        <w:jc w:val="both"/>
        <w:rPr>
          <w:rFonts w:ascii="Verdana" w:hAnsi="Verdana"/>
          <w:sz w:val="20"/>
          <w:szCs w:val="20"/>
        </w:rPr>
      </w:pPr>
      <w:r w:rsidRPr="00A01735">
        <w:rPr>
          <w:rFonts w:ascii="Verdana" w:hAnsi="Verdana"/>
          <w:sz w:val="20"/>
          <w:szCs w:val="20"/>
        </w:rPr>
        <w:t xml:space="preserve">Supermarket OR teams decide what food the supermarkets should stock and when they should stock up. They look at things like the weather and buying patterns to help decide what people are likely to buy – </w:t>
      </w:r>
      <w:r w:rsidR="00954414" w:rsidRPr="00A01735">
        <w:rPr>
          <w:rFonts w:ascii="Verdana" w:hAnsi="Verdana"/>
          <w:sz w:val="20"/>
          <w:szCs w:val="20"/>
        </w:rPr>
        <w:t xml:space="preserve">e.g., </w:t>
      </w:r>
      <w:r w:rsidRPr="00A01735">
        <w:rPr>
          <w:rFonts w:ascii="Verdana" w:hAnsi="Verdana"/>
          <w:sz w:val="20"/>
          <w:szCs w:val="20"/>
        </w:rPr>
        <w:t>more BBQ food in warm weather, if a lot of people buy bread on a Saturday, stock up with bread on Friday afternoon.</w:t>
      </w:r>
    </w:p>
    <w:p w14:paraId="7C52DDBE" w14:textId="7188902F" w:rsidR="00250E65" w:rsidRPr="00A01735" w:rsidRDefault="00250E65" w:rsidP="00250E65">
      <w:pPr>
        <w:pStyle w:val="PlainText"/>
        <w:numPr>
          <w:ilvl w:val="0"/>
          <w:numId w:val="2"/>
        </w:numPr>
        <w:jc w:val="both"/>
        <w:rPr>
          <w:rFonts w:ascii="Verdana" w:hAnsi="Verdana"/>
          <w:sz w:val="20"/>
          <w:szCs w:val="20"/>
        </w:rPr>
      </w:pPr>
      <w:r w:rsidRPr="00A01735">
        <w:rPr>
          <w:rFonts w:ascii="Verdana" w:hAnsi="Verdana"/>
          <w:sz w:val="20"/>
          <w:szCs w:val="20"/>
        </w:rPr>
        <w:t>Call centres like the Samaritans use OR to decide staff rotas – how many of each type of staff (e</w:t>
      </w:r>
      <w:r w:rsidR="00954414" w:rsidRPr="00A01735">
        <w:rPr>
          <w:rFonts w:ascii="Verdana" w:hAnsi="Verdana"/>
          <w:sz w:val="20"/>
          <w:szCs w:val="20"/>
        </w:rPr>
        <w:t>.</w:t>
      </w:r>
      <w:r w:rsidRPr="00A01735">
        <w:rPr>
          <w:rFonts w:ascii="Verdana" w:hAnsi="Verdana"/>
          <w:sz w:val="20"/>
          <w:szCs w:val="20"/>
        </w:rPr>
        <w:t>g</w:t>
      </w:r>
      <w:r w:rsidR="00954414" w:rsidRPr="00A01735">
        <w:rPr>
          <w:rFonts w:ascii="Verdana" w:hAnsi="Verdana"/>
          <w:sz w:val="20"/>
          <w:szCs w:val="20"/>
        </w:rPr>
        <w:t>.,</w:t>
      </w:r>
      <w:r w:rsidRPr="00A01735">
        <w:rPr>
          <w:rFonts w:ascii="Verdana" w:hAnsi="Verdana"/>
          <w:sz w:val="20"/>
          <w:szCs w:val="20"/>
        </w:rPr>
        <w:t xml:space="preserve"> managers, team members) should be on shift, and which call centres should be 24 </w:t>
      </w:r>
      <w:r w:rsidR="00954414" w:rsidRPr="00A01735">
        <w:rPr>
          <w:rFonts w:ascii="Verdana" w:hAnsi="Verdana"/>
          <w:sz w:val="20"/>
          <w:szCs w:val="20"/>
        </w:rPr>
        <w:t>hour,</w:t>
      </w:r>
      <w:r w:rsidRPr="00A01735">
        <w:rPr>
          <w:rFonts w:ascii="Verdana" w:hAnsi="Verdana"/>
          <w:sz w:val="20"/>
          <w:szCs w:val="20"/>
        </w:rPr>
        <w:t xml:space="preserve"> and which reroute calls at night. Based on things like proximity to radio towers, expected call volumes, are they also a </w:t>
      </w:r>
      <w:r w:rsidR="00954414" w:rsidRPr="00A01735">
        <w:rPr>
          <w:rFonts w:ascii="Verdana" w:hAnsi="Verdana"/>
          <w:sz w:val="20"/>
          <w:szCs w:val="20"/>
        </w:rPr>
        <w:t>walk-in</w:t>
      </w:r>
      <w:r w:rsidRPr="00A01735">
        <w:rPr>
          <w:rFonts w:ascii="Verdana" w:hAnsi="Verdana"/>
          <w:sz w:val="20"/>
          <w:szCs w:val="20"/>
        </w:rPr>
        <w:t xml:space="preserve"> centre, etc.</w:t>
      </w:r>
    </w:p>
    <w:p w14:paraId="1211BE08" w14:textId="77777777" w:rsidR="00250E65" w:rsidRPr="00A01735" w:rsidRDefault="00250E65" w:rsidP="00250E65">
      <w:pPr>
        <w:pStyle w:val="PlainText"/>
        <w:numPr>
          <w:ilvl w:val="0"/>
          <w:numId w:val="2"/>
        </w:numPr>
        <w:jc w:val="both"/>
        <w:rPr>
          <w:rFonts w:ascii="Verdana" w:hAnsi="Verdana"/>
          <w:sz w:val="20"/>
          <w:szCs w:val="20"/>
        </w:rPr>
      </w:pPr>
      <w:r w:rsidRPr="00A01735">
        <w:rPr>
          <w:rFonts w:ascii="Verdana" w:hAnsi="Verdana"/>
          <w:sz w:val="20"/>
          <w:szCs w:val="20"/>
        </w:rPr>
        <w:t>Case studies on our website.</w:t>
      </w:r>
    </w:p>
    <w:p w14:paraId="219238AE" w14:textId="20A17A5C" w:rsidR="00E9181E" w:rsidRPr="00A01735" w:rsidRDefault="00E9181E" w:rsidP="00E9181E">
      <w:pPr>
        <w:pStyle w:val="PlainText"/>
        <w:jc w:val="both"/>
        <w:rPr>
          <w:rFonts w:ascii="Verdana" w:hAnsi="Verdana"/>
          <w:b/>
          <w:bCs/>
          <w:sz w:val="20"/>
          <w:szCs w:val="20"/>
        </w:rPr>
      </w:pPr>
      <w:r w:rsidRPr="00A01735">
        <w:rPr>
          <w:rFonts w:ascii="Verdana" w:hAnsi="Verdana"/>
          <w:b/>
          <w:bCs/>
          <w:sz w:val="20"/>
          <w:szCs w:val="20"/>
        </w:rPr>
        <w:t xml:space="preserve">Examples </w:t>
      </w:r>
      <w:r w:rsidR="00B05819">
        <w:rPr>
          <w:rFonts w:ascii="Verdana" w:hAnsi="Verdana"/>
          <w:b/>
          <w:bCs/>
          <w:sz w:val="20"/>
          <w:szCs w:val="20"/>
        </w:rPr>
        <w:t>that may feature on your banner</w:t>
      </w:r>
      <w:r w:rsidRPr="00A01735">
        <w:rPr>
          <w:rFonts w:ascii="Verdana" w:hAnsi="Verdana"/>
          <w:b/>
          <w:bCs/>
          <w:sz w:val="20"/>
          <w:szCs w:val="20"/>
        </w:rPr>
        <w:t>:</w:t>
      </w:r>
    </w:p>
    <w:p w14:paraId="05E0E7CE" w14:textId="5284B1A7" w:rsidR="00E9181E" w:rsidRPr="00A01735" w:rsidRDefault="00C12B37" w:rsidP="00E9181E">
      <w:pPr>
        <w:pStyle w:val="PlainText"/>
        <w:numPr>
          <w:ilvl w:val="0"/>
          <w:numId w:val="7"/>
        </w:numPr>
        <w:jc w:val="both"/>
        <w:rPr>
          <w:rFonts w:ascii="Verdana" w:hAnsi="Verdana"/>
          <w:b/>
          <w:bCs/>
          <w:sz w:val="20"/>
          <w:szCs w:val="20"/>
        </w:rPr>
      </w:pPr>
      <w:r w:rsidRPr="00A01735">
        <w:rPr>
          <w:rFonts w:ascii="Verdana" w:hAnsi="Verdana"/>
          <w:b/>
          <w:bCs/>
          <w:sz w:val="20"/>
          <w:szCs w:val="20"/>
        </w:rPr>
        <w:t xml:space="preserve">How can OR </w:t>
      </w:r>
      <w:r w:rsidR="000E2E5C" w:rsidRPr="00A01735">
        <w:rPr>
          <w:rFonts w:ascii="Verdana" w:hAnsi="Verdana"/>
          <w:b/>
          <w:bCs/>
          <w:sz w:val="20"/>
          <w:szCs w:val="20"/>
        </w:rPr>
        <w:t>help</w:t>
      </w:r>
      <w:r w:rsidRPr="00A01735">
        <w:rPr>
          <w:rFonts w:ascii="Verdana" w:hAnsi="Verdana"/>
          <w:b/>
          <w:bCs/>
          <w:sz w:val="20"/>
          <w:szCs w:val="20"/>
        </w:rPr>
        <w:t xml:space="preserve"> reduce NHS waiting times?</w:t>
      </w:r>
    </w:p>
    <w:p w14:paraId="0E475678" w14:textId="2F67D47C" w:rsidR="00C12B37" w:rsidRPr="00A01735" w:rsidRDefault="00C12B37" w:rsidP="00C12B37">
      <w:pPr>
        <w:pStyle w:val="PlainText"/>
        <w:numPr>
          <w:ilvl w:val="1"/>
          <w:numId w:val="7"/>
        </w:numPr>
        <w:jc w:val="both"/>
        <w:rPr>
          <w:rFonts w:ascii="Verdana" w:hAnsi="Verdana"/>
          <w:b/>
          <w:bCs/>
          <w:sz w:val="20"/>
          <w:szCs w:val="20"/>
        </w:rPr>
      </w:pPr>
      <w:r w:rsidRPr="00A01735">
        <w:rPr>
          <w:rFonts w:ascii="Verdana" w:hAnsi="Verdana"/>
          <w:sz w:val="20"/>
          <w:szCs w:val="20"/>
        </w:rPr>
        <w:t>Understanding demand (how many patients, when and for what types of care)</w:t>
      </w:r>
    </w:p>
    <w:p w14:paraId="28EC4330" w14:textId="2E2C4831" w:rsidR="00C12B37" w:rsidRPr="00A01735" w:rsidRDefault="00C12B37" w:rsidP="00C12B37">
      <w:pPr>
        <w:pStyle w:val="PlainText"/>
        <w:numPr>
          <w:ilvl w:val="1"/>
          <w:numId w:val="7"/>
        </w:numPr>
        <w:jc w:val="both"/>
        <w:rPr>
          <w:rFonts w:ascii="Verdana" w:hAnsi="Verdana"/>
          <w:b/>
          <w:bCs/>
          <w:sz w:val="20"/>
          <w:szCs w:val="20"/>
        </w:rPr>
      </w:pPr>
      <w:r w:rsidRPr="00A01735">
        <w:rPr>
          <w:rFonts w:ascii="Verdana" w:hAnsi="Verdana"/>
          <w:sz w:val="20"/>
          <w:szCs w:val="20"/>
        </w:rPr>
        <w:t>Analysing patient pathways and where bottlenecks occur</w:t>
      </w:r>
    </w:p>
    <w:p w14:paraId="1A9C7B07" w14:textId="63BD8CD9" w:rsidR="00C12B37" w:rsidRPr="00A01735" w:rsidRDefault="00C12B37" w:rsidP="00C12B37">
      <w:pPr>
        <w:pStyle w:val="PlainText"/>
        <w:numPr>
          <w:ilvl w:val="1"/>
          <w:numId w:val="7"/>
        </w:numPr>
        <w:jc w:val="both"/>
        <w:rPr>
          <w:rFonts w:ascii="Verdana" w:hAnsi="Verdana"/>
          <w:b/>
          <w:bCs/>
          <w:sz w:val="20"/>
          <w:szCs w:val="20"/>
        </w:rPr>
      </w:pPr>
      <w:r w:rsidRPr="00A01735">
        <w:rPr>
          <w:rFonts w:ascii="Verdana" w:hAnsi="Verdana"/>
          <w:sz w:val="20"/>
          <w:szCs w:val="20"/>
        </w:rPr>
        <w:t>Allocating limited resources (staff, beds, equipment) efficiently</w:t>
      </w:r>
    </w:p>
    <w:p w14:paraId="6B7CA1E1" w14:textId="6E8F1243" w:rsidR="00C12B37" w:rsidRPr="00A01735" w:rsidRDefault="00C12B37" w:rsidP="00C12B37">
      <w:pPr>
        <w:pStyle w:val="PlainText"/>
        <w:numPr>
          <w:ilvl w:val="1"/>
          <w:numId w:val="7"/>
        </w:numPr>
        <w:jc w:val="both"/>
        <w:rPr>
          <w:rFonts w:ascii="Verdana" w:hAnsi="Verdana"/>
          <w:b/>
          <w:bCs/>
          <w:sz w:val="20"/>
          <w:szCs w:val="20"/>
        </w:rPr>
      </w:pPr>
      <w:r w:rsidRPr="00A01735">
        <w:rPr>
          <w:rFonts w:ascii="Verdana" w:hAnsi="Verdana"/>
          <w:sz w:val="20"/>
          <w:szCs w:val="20"/>
        </w:rPr>
        <w:t>Scheduling appointments and operations to maximise capacity</w:t>
      </w:r>
    </w:p>
    <w:p w14:paraId="3953B8FD" w14:textId="6A62FFC8" w:rsidR="00C12B37" w:rsidRPr="00A01735" w:rsidRDefault="00ED5489" w:rsidP="00ED5489">
      <w:pPr>
        <w:pStyle w:val="PlainText"/>
        <w:numPr>
          <w:ilvl w:val="0"/>
          <w:numId w:val="7"/>
        </w:numPr>
        <w:jc w:val="both"/>
        <w:rPr>
          <w:rFonts w:ascii="Verdana" w:hAnsi="Verdana"/>
          <w:b/>
          <w:bCs/>
          <w:sz w:val="20"/>
          <w:szCs w:val="20"/>
        </w:rPr>
      </w:pPr>
      <w:r w:rsidRPr="00A01735">
        <w:rPr>
          <w:rFonts w:ascii="Verdana" w:hAnsi="Verdana"/>
          <w:b/>
          <w:bCs/>
          <w:sz w:val="20"/>
          <w:szCs w:val="20"/>
        </w:rPr>
        <w:t>How many lettuces do supermarkets need next weekend?</w:t>
      </w:r>
    </w:p>
    <w:p w14:paraId="397D39C2" w14:textId="30B68886" w:rsidR="00ED5489" w:rsidRPr="00A01735" w:rsidRDefault="00ED5489" w:rsidP="00ED5489">
      <w:pPr>
        <w:pStyle w:val="PlainText"/>
        <w:numPr>
          <w:ilvl w:val="1"/>
          <w:numId w:val="7"/>
        </w:numPr>
        <w:jc w:val="both"/>
        <w:rPr>
          <w:rFonts w:ascii="Verdana" w:hAnsi="Verdana"/>
          <w:b/>
          <w:bCs/>
          <w:sz w:val="20"/>
          <w:szCs w:val="20"/>
        </w:rPr>
      </w:pPr>
      <w:r w:rsidRPr="00A01735">
        <w:rPr>
          <w:rFonts w:ascii="Verdana" w:hAnsi="Verdana"/>
          <w:sz w:val="20"/>
          <w:szCs w:val="20"/>
        </w:rPr>
        <w:t>Looking at historical data sets and seasonal trends</w:t>
      </w:r>
    </w:p>
    <w:p w14:paraId="54E9BD29" w14:textId="52812157" w:rsidR="007C5A53" w:rsidRPr="00A01735" w:rsidRDefault="007C5A53" w:rsidP="00ED5489">
      <w:pPr>
        <w:pStyle w:val="PlainText"/>
        <w:numPr>
          <w:ilvl w:val="1"/>
          <w:numId w:val="7"/>
        </w:numPr>
        <w:jc w:val="both"/>
        <w:rPr>
          <w:rFonts w:ascii="Verdana" w:hAnsi="Verdana"/>
          <w:b/>
          <w:bCs/>
          <w:sz w:val="20"/>
          <w:szCs w:val="20"/>
        </w:rPr>
      </w:pPr>
      <w:r w:rsidRPr="00A01735">
        <w:rPr>
          <w:rFonts w:ascii="Verdana" w:hAnsi="Verdana"/>
          <w:sz w:val="20"/>
          <w:szCs w:val="20"/>
        </w:rPr>
        <w:t>Factoring in external influences like weather, holidays or events</w:t>
      </w:r>
    </w:p>
    <w:p w14:paraId="062E1024" w14:textId="01326033" w:rsidR="007C5A53" w:rsidRPr="00A01735" w:rsidRDefault="007C5A53" w:rsidP="00ED5489">
      <w:pPr>
        <w:pStyle w:val="PlainText"/>
        <w:numPr>
          <w:ilvl w:val="1"/>
          <w:numId w:val="7"/>
        </w:numPr>
        <w:jc w:val="both"/>
        <w:rPr>
          <w:rFonts w:ascii="Verdana" w:hAnsi="Verdana"/>
          <w:b/>
          <w:bCs/>
          <w:sz w:val="20"/>
          <w:szCs w:val="20"/>
        </w:rPr>
      </w:pPr>
      <w:r w:rsidRPr="00A01735">
        <w:rPr>
          <w:rFonts w:ascii="Verdana" w:hAnsi="Verdana"/>
          <w:sz w:val="20"/>
          <w:szCs w:val="20"/>
        </w:rPr>
        <w:t>Accounting for supply chain constraints and delivery times</w:t>
      </w:r>
    </w:p>
    <w:p w14:paraId="69C6D7C3" w14:textId="75D3F73A" w:rsidR="007C5A53" w:rsidRPr="00A01735" w:rsidRDefault="007C5A53" w:rsidP="007C5A53">
      <w:pPr>
        <w:pStyle w:val="PlainText"/>
        <w:numPr>
          <w:ilvl w:val="1"/>
          <w:numId w:val="7"/>
        </w:numPr>
        <w:jc w:val="both"/>
        <w:rPr>
          <w:rFonts w:ascii="Verdana" w:hAnsi="Verdana"/>
          <w:b/>
          <w:bCs/>
          <w:sz w:val="20"/>
          <w:szCs w:val="20"/>
        </w:rPr>
      </w:pPr>
      <w:r w:rsidRPr="00A01735">
        <w:rPr>
          <w:rFonts w:ascii="Verdana" w:hAnsi="Verdana"/>
          <w:sz w:val="20"/>
          <w:szCs w:val="20"/>
        </w:rPr>
        <w:t>Balancing waste (overstocking) vs shortages (lost sales)</w:t>
      </w:r>
    </w:p>
    <w:p w14:paraId="4CCB9DEB" w14:textId="5F5DC619" w:rsidR="007C5A53" w:rsidRPr="00A01735" w:rsidRDefault="007C5A53" w:rsidP="007C5A53">
      <w:pPr>
        <w:pStyle w:val="PlainText"/>
        <w:numPr>
          <w:ilvl w:val="1"/>
          <w:numId w:val="7"/>
        </w:numPr>
        <w:jc w:val="both"/>
        <w:rPr>
          <w:rFonts w:ascii="Verdana" w:hAnsi="Verdana"/>
          <w:b/>
          <w:bCs/>
          <w:sz w:val="20"/>
          <w:szCs w:val="20"/>
        </w:rPr>
      </w:pPr>
      <w:r w:rsidRPr="00A01735">
        <w:rPr>
          <w:rFonts w:ascii="Verdana" w:hAnsi="Verdana"/>
          <w:sz w:val="20"/>
          <w:szCs w:val="20"/>
        </w:rPr>
        <w:t>Adjusting forecasts in real time as new data comes in</w:t>
      </w:r>
    </w:p>
    <w:p w14:paraId="3E92A684" w14:textId="77777777" w:rsidR="007C5A53" w:rsidRPr="00A01735" w:rsidRDefault="007C5A53" w:rsidP="007C5A53">
      <w:pPr>
        <w:pStyle w:val="PlainText"/>
        <w:ind w:left="1440"/>
        <w:jc w:val="both"/>
        <w:rPr>
          <w:rFonts w:ascii="Verdana" w:hAnsi="Verdana"/>
          <w:b/>
          <w:bCs/>
          <w:sz w:val="20"/>
          <w:szCs w:val="20"/>
        </w:rPr>
      </w:pPr>
    </w:p>
    <w:p w14:paraId="4DB4040F" w14:textId="06B1344F" w:rsidR="00250E65" w:rsidRPr="00A01735" w:rsidRDefault="007C5A53" w:rsidP="00250E65">
      <w:pPr>
        <w:pStyle w:val="PlainText"/>
        <w:numPr>
          <w:ilvl w:val="0"/>
          <w:numId w:val="7"/>
        </w:numPr>
        <w:jc w:val="both"/>
        <w:rPr>
          <w:rFonts w:ascii="Verdana" w:hAnsi="Verdana"/>
          <w:b/>
          <w:sz w:val="20"/>
          <w:szCs w:val="20"/>
        </w:rPr>
      </w:pPr>
      <w:r w:rsidRPr="00A01735">
        <w:rPr>
          <w:rFonts w:ascii="Verdana" w:hAnsi="Verdana"/>
          <w:b/>
          <w:bCs/>
          <w:sz w:val="20"/>
          <w:szCs w:val="20"/>
        </w:rPr>
        <w:t>How can we balance building more housing whilst preserving green spaces?</w:t>
      </w:r>
    </w:p>
    <w:p w14:paraId="75B24087" w14:textId="7100F31B" w:rsidR="00C556B3" w:rsidRPr="00A01735" w:rsidRDefault="00C556B3" w:rsidP="00C556B3">
      <w:pPr>
        <w:pStyle w:val="PlainText"/>
        <w:numPr>
          <w:ilvl w:val="1"/>
          <w:numId w:val="7"/>
        </w:numPr>
        <w:jc w:val="both"/>
        <w:rPr>
          <w:rFonts w:ascii="Verdana" w:hAnsi="Verdana"/>
          <w:b/>
          <w:sz w:val="20"/>
          <w:szCs w:val="20"/>
        </w:rPr>
      </w:pPr>
      <w:r w:rsidRPr="00A01735">
        <w:rPr>
          <w:rFonts w:ascii="Verdana" w:hAnsi="Verdana"/>
          <w:sz w:val="20"/>
          <w:szCs w:val="20"/>
        </w:rPr>
        <w:t>Assessing housing demand and population growth</w:t>
      </w:r>
    </w:p>
    <w:p w14:paraId="2F07900D" w14:textId="767F2E3C" w:rsidR="00C556B3" w:rsidRPr="00A01735" w:rsidRDefault="00C556B3" w:rsidP="00C556B3">
      <w:pPr>
        <w:pStyle w:val="PlainText"/>
        <w:numPr>
          <w:ilvl w:val="1"/>
          <w:numId w:val="7"/>
        </w:numPr>
        <w:jc w:val="both"/>
        <w:rPr>
          <w:rFonts w:ascii="Verdana" w:hAnsi="Verdana"/>
          <w:b/>
          <w:sz w:val="20"/>
          <w:szCs w:val="20"/>
        </w:rPr>
      </w:pPr>
      <w:r w:rsidRPr="00A01735">
        <w:rPr>
          <w:rFonts w:ascii="Verdana" w:hAnsi="Verdana"/>
          <w:sz w:val="20"/>
          <w:szCs w:val="20"/>
        </w:rPr>
        <w:t>Evaluating environmental impact and sustainability goals</w:t>
      </w:r>
    </w:p>
    <w:p w14:paraId="7547847D" w14:textId="23E1B2BA" w:rsidR="00C556B3" w:rsidRPr="00A01735" w:rsidRDefault="00C556B3" w:rsidP="00C556B3">
      <w:pPr>
        <w:pStyle w:val="PlainText"/>
        <w:numPr>
          <w:ilvl w:val="1"/>
          <w:numId w:val="7"/>
        </w:numPr>
        <w:jc w:val="both"/>
        <w:rPr>
          <w:rFonts w:ascii="Verdana" w:hAnsi="Verdana"/>
          <w:b/>
          <w:sz w:val="20"/>
          <w:szCs w:val="20"/>
        </w:rPr>
      </w:pPr>
      <w:r w:rsidRPr="00A01735">
        <w:rPr>
          <w:rFonts w:ascii="Verdana" w:hAnsi="Verdana"/>
          <w:sz w:val="20"/>
          <w:szCs w:val="20"/>
        </w:rPr>
        <w:t xml:space="preserve">Considering land availability </w:t>
      </w:r>
      <w:r w:rsidR="00A01735" w:rsidRPr="00A01735">
        <w:rPr>
          <w:rFonts w:ascii="Verdana" w:hAnsi="Verdana"/>
          <w:sz w:val="20"/>
          <w:szCs w:val="20"/>
        </w:rPr>
        <w:t>and planning regulations</w:t>
      </w:r>
    </w:p>
    <w:p w14:paraId="1995E306" w14:textId="6A2997C5" w:rsidR="00A01735" w:rsidRPr="00A01735" w:rsidRDefault="00A01735" w:rsidP="00C556B3">
      <w:pPr>
        <w:pStyle w:val="PlainText"/>
        <w:numPr>
          <w:ilvl w:val="1"/>
          <w:numId w:val="7"/>
        </w:numPr>
        <w:jc w:val="both"/>
        <w:rPr>
          <w:rFonts w:ascii="Verdana" w:hAnsi="Verdana"/>
          <w:b/>
          <w:sz w:val="20"/>
          <w:szCs w:val="20"/>
        </w:rPr>
      </w:pPr>
      <w:r w:rsidRPr="00A01735">
        <w:rPr>
          <w:rFonts w:ascii="Verdana" w:hAnsi="Verdana"/>
          <w:sz w:val="20"/>
          <w:szCs w:val="20"/>
        </w:rPr>
        <w:lastRenderedPageBreak/>
        <w:t>Weighing social, economic and environmental trade-offs</w:t>
      </w:r>
    </w:p>
    <w:p w14:paraId="0046C536" w14:textId="5F39A543" w:rsidR="00A01735" w:rsidRPr="00A01735" w:rsidRDefault="00A01735" w:rsidP="00C556B3">
      <w:pPr>
        <w:pStyle w:val="PlainText"/>
        <w:numPr>
          <w:ilvl w:val="1"/>
          <w:numId w:val="7"/>
        </w:numPr>
        <w:jc w:val="both"/>
        <w:rPr>
          <w:rFonts w:ascii="Verdana" w:hAnsi="Verdana"/>
          <w:b/>
          <w:sz w:val="20"/>
          <w:szCs w:val="20"/>
        </w:rPr>
      </w:pPr>
      <w:r w:rsidRPr="00A01735">
        <w:rPr>
          <w:rFonts w:ascii="Verdana" w:hAnsi="Verdana"/>
          <w:sz w:val="20"/>
          <w:szCs w:val="20"/>
        </w:rPr>
        <w:t>Engaging with different stakeholders (communities, developers, policy makers)</w:t>
      </w:r>
    </w:p>
    <w:p w14:paraId="093FDA57" w14:textId="77777777" w:rsidR="00A01735" w:rsidRPr="00A01735" w:rsidRDefault="00A01735" w:rsidP="00A01735">
      <w:pPr>
        <w:pStyle w:val="PlainText"/>
        <w:ind w:left="1440"/>
        <w:jc w:val="both"/>
        <w:rPr>
          <w:rFonts w:ascii="Verdana" w:hAnsi="Verdana"/>
          <w:b/>
          <w:sz w:val="20"/>
          <w:szCs w:val="20"/>
        </w:rPr>
      </w:pPr>
    </w:p>
    <w:p w14:paraId="0E0C9469" w14:textId="77777777" w:rsidR="00250E65" w:rsidRPr="00A01735" w:rsidRDefault="00250E65" w:rsidP="00250E65">
      <w:pPr>
        <w:pStyle w:val="PlainText"/>
        <w:jc w:val="both"/>
        <w:rPr>
          <w:rFonts w:ascii="Verdana" w:hAnsi="Verdana"/>
          <w:b/>
          <w:color w:val="93328E"/>
          <w:sz w:val="20"/>
          <w:szCs w:val="20"/>
        </w:rPr>
      </w:pPr>
      <w:r w:rsidRPr="00A01735">
        <w:rPr>
          <w:rFonts w:ascii="Verdana" w:hAnsi="Verdana"/>
          <w:b/>
          <w:color w:val="93328E"/>
          <w:sz w:val="20"/>
          <w:szCs w:val="20"/>
        </w:rPr>
        <w:t>What maths/techniques are used in OR?</w:t>
      </w:r>
    </w:p>
    <w:p w14:paraId="13A63546" w14:textId="5AC5BC66" w:rsidR="00250E65" w:rsidRPr="00A01735" w:rsidRDefault="00250E65" w:rsidP="00250E65">
      <w:pPr>
        <w:pStyle w:val="PlainText"/>
        <w:numPr>
          <w:ilvl w:val="0"/>
          <w:numId w:val="3"/>
        </w:numPr>
        <w:jc w:val="both"/>
        <w:rPr>
          <w:rFonts w:ascii="Verdana" w:hAnsi="Verdana"/>
          <w:sz w:val="20"/>
          <w:szCs w:val="20"/>
        </w:rPr>
      </w:pPr>
      <w:r w:rsidRPr="00A01735">
        <w:rPr>
          <w:rFonts w:ascii="Verdana" w:hAnsi="Verdana"/>
          <w:sz w:val="20"/>
          <w:szCs w:val="20"/>
        </w:rPr>
        <w:t>A lot of it is covered in further maths in the decision maths modules. Linear programming, critical path analysis, game theory, algorithms, simulation, optimisation, project management, modelling, statistical sampling, forecasting...</w:t>
      </w:r>
    </w:p>
    <w:p w14:paraId="26BF5605" w14:textId="1CD8C6A2" w:rsidR="00C653D8" w:rsidRPr="00A01735" w:rsidRDefault="00C653D8" w:rsidP="00250E65">
      <w:pPr>
        <w:pStyle w:val="PlainText"/>
        <w:numPr>
          <w:ilvl w:val="0"/>
          <w:numId w:val="3"/>
        </w:numPr>
        <w:jc w:val="both"/>
        <w:rPr>
          <w:rFonts w:ascii="Verdana" w:hAnsi="Verdana"/>
          <w:sz w:val="20"/>
          <w:szCs w:val="20"/>
        </w:rPr>
      </w:pPr>
      <w:r w:rsidRPr="00A01735">
        <w:rPr>
          <w:rFonts w:ascii="Verdana" w:hAnsi="Verdana"/>
          <w:sz w:val="20"/>
          <w:szCs w:val="20"/>
        </w:rPr>
        <w:t>Further maths is beneficial but not essential for a career in OR.</w:t>
      </w:r>
    </w:p>
    <w:p w14:paraId="6A566996" w14:textId="77777777" w:rsidR="00250E65" w:rsidRPr="00A01735" w:rsidRDefault="00250E65" w:rsidP="00250E65">
      <w:pPr>
        <w:pStyle w:val="PlainText"/>
        <w:jc w:val="both"/>
        <w:rPr>
          <w:rFonts w:ascii="Verdana" w:hAnsi="Verdana"/>
          <w:b/>
          <w:sz w:val="20"/>
          <w:szCs w:val="20"/>
        </w:rPr>
      </w:pPr>
    </w:p>
    <w:p w14:paraId="101D9150" w14:textId="77777777" w:rsidR="00250E65" w:rsidRPr="00A01735" w:rsidRDefault="00250E65" w:rsidP="00250E65">
      <w:pPr>
        <w:pStyle w:val="PlainText"/>
        <w:jc w:val="both"/>
        <w:rPr>
          <w:rFonts w:ascii="Verdana" w:hAnsi="Verdana"/>
          <w:b/>
          <w:color w:val="93328E"/>
          <w:sz w:val="20"/>
          <w:szCs w:val="20"/>
        </w:rPr>
      </w:pPr>
      <w:r w:rsidRPr="00A01735">
        <w:rPr>
          <w:rFonts w:ascii="Verdana" w:hAnsi="Verdana"/>
          <w:b/>
          <w:color w:val="93328E"/>
          <w:sz w:val="20"/>
          <w:szCs w:val="20"/>
        </w:rPr>
        <w:t>What kind of career can I have with OR?</w:t>
      </w:r>
    </w:p>
    <w:p w14:paraId="595C5A2A" w14:textId="77777777" w:rsidR="00250E65" w:rsidRPr="00A01735" w:rsidRDefault="00250E65" w:rsidP="00250E65">
      <w:pPr>
        <w:pStyle w:val="PlainText"/>
        <w:numPr>
          <w:ilvl w:val="0"/>
          <w:numId w:val="3"/>
        </w:numPr>
        <w:jc w:val="both"/>
        <w:rPr>
          <w:rFonts w:ascii="Verdana" w:hAnsi="Verdana"/>
          <w:sz w:val="20"/>
          <w:szCs w:val="20"/>
        </w:rPr>
      </w:pPr>
      <w:r w:rsidRPr="00A01735">
        <w:rPr>
          <w:rFonts w:ascii="Verdana" w:hAnsi="Verdana"/>
          <w:sz w:val="20"/>
          <w:szCs w:val="20"/>
        </w:rPr>
        <w:t>You can work in local/central government, finance, marketing, manufacturing, retail, consultancy etc.</w:t>
      </w:r>
    </w:p>
    <w:p w14:paraId="46FBEEA0" w14:textId="2B575821" w:rsidR="00250E65" w:rsidRPr="00A01735" w:rsidRDefault="00250E65" w:rsidP="00250E65">
      <w:pPr>
        <w:pStyle w:val="PlainText"/>
        <w:numPr>
          <w:ilvl w:val="0"/>
          <w:numId w:val="3"/>
        </w:numPr>
        <w:jc w:val="both"/>
        <w:rPr>
          <w:rFonts w:ascii="Verdana" w:hAnsi="Verdana"/>
          <w:sz w:val="20"/>
          <w:szCs w:val="20"/>
        </w:rPr>
      </w:pPr>
      <w:r w:rsidRPr="00A01735">
        <w:rPr>
          <w:rFonts w:ascii="Verdana" w:hAnsi="Verdana"/>
          <w:sz w:val="20"/>
          <w:szCs w:val="20"/>
        </w:rPr>
        <w:t>You c</w:t>
      </w:r>
      <w:r w:rsidR="00E20815">
        <w:rPr>
          <w:rFonts w:ascii="Verdana" w:hAnsi="Verdana"/>
          <w:sz w:val="20"/>
          <w:szCs w:val="20"/>
        </w:rPr>
        <w:t xml:space="preserve">ould </w:t>
      </w:r>
      <w:r w:rsidRPr="00A01735">
        <w:rPr>
          <w:rFonts w:ascii="Verdana" w:hAnsi="Verdana"/>
          <w:sz w:val="20"/>
          <w:szCs w:val="20"/>
        </w:rPr>
        <w:t xml:space="preserve">be </w:t>
      </w:r>
      <w:r w:rsidR="00E20815">
        <w:rPr>
          <w:rFonts w:ascii="Verdana" w:hAnsi="Verdana"/>
          <w:sz w:val="20"/>
          <w:szCs w:val="20"/>
        </w:rPr>
        <w:t xml:space="preserve">called </w:t>
      </w:r>
      <w:r w:rsidRPr="00A01735">
        <w:rPr>
          <w:rFonts w:ascii="Verdana" w:hAnsi="Verdana"/>
          <w:sz w:val="20"/>
          <w:szCs w:val="20"/>
        </w:rPr>
        <w:t>a systems analyst, an economist, a data scientist, a risk forecaster, a modelling analyst, a management consultant, there are a lot of options</w:t>
      </w:r>
    </w:p>
    <w:p w14:paraId="49FE4325" w14:textId="3E086F43" w:rsidR="00250E65" w:rsidRPr="00A01735" w:rsidRDefault="00250E65" w:rsidP="00250E65">
      <w:pPr>
        <w:pStyle w:val="PlainText"/>
        <w:numPr>
          <w:ilvl w:val="0"/>
          <w:numId w:val="3"/>
        </w:numPr>
        <w:jc w:val="both"/>
        <w:rPr>
          <w:rFonts w:ascii="Verdana" w:hAnsi="Verdana"/>
          <w:sz w:val="20"/>
          <w:szCs w:val="20"/>
        </w:rPr>
      </w:pPr>
      <w:r w:rsidRPr="00A01735">
        <w:rPr>
          <w:rFonts w:ascii="Verdana" w:hAnsi="Verdana"/>
          <w:sz w:val="20"/>
          <w:szCs w:val="20"/>
        </w:rPr>
        <w:t>There is a lot of variety in OR! Even within a company your day to day will be quite varied.</w:t>
      </w:r>
    </w:p>
    <w:p w14:paraId="3A62C62C" w14:textId="7F35780E" w:rsidR="00250E65" w:rsidRPr="00A01735" w:rsidRDefault="00250E65" w:rsidP="00250E65">
      <w:pPr>
        <w:pStyle w:val="PlainText"/>
        <w:numPr>
          <w:ilvl w:val="0"/>
          <w:numId w:val="3"/>
        </w:numPr>
        <w:jc w:val="both"/>
        <w:rPr>
          <w:rFonts w:ascii="Verdana" w:hAnsi="Verdana"/>
          <w:sz w:val="20"/>
          <w:szCs w:val="20"/>
        </w:rPr>
      </w:pPr>
      <w:r w:rsidRPr="00A01735">
        <w:rPr>
          <w:rFonts w:ascii="Verdana" w:hAnsi="Verdana"/>
          <w:sz w:val="20"/>
          <w:szCs w:val="20"/>
        </w:rPr>
        <w:t>Direct people to the careers brochure page on the website for a list of employers.</w:t>
      </w:r>
    </w:p>
    <w:p w14:paraId="7A5956C1" w14:textId="77777777" w:rsidR="00250E65" w:rsidRPr="00A01735" w:rsidRDefault="00250E65" w:rsidP="00250E65">
      <w:pPr>
        <w:pStyle w:val="PlainText"/>
        <w:jc w:val="both"/>
        <w:rPr>
          <w:rFonts w:ascii="Verdana" w:hAnsi="Verdana"/>
          <w:b/>
          <w:sz w:val="20"/>
          <w:szCs w:val="20"/>
        </w:rPr>
      </w:pPr>
    </w:p>
    <w:p w14:paraId="506222F9" w14:textId="77777777" w:rsidR="00250E65" w:rsidRPr="00A01735" w:rsidRDefault="00250E65" w:rsidP="00250E65">
      <w:pPr>
        <w:pStyle w:val="PlainText"/>
        <w:jc w:val="both"/>
        <w:rPr>
          <w:rFonts w:ascii="Verdana" w:hAnsi="Verdana"/>
          <w:b/>
          <w:color w:val="93328E"/>
          <w:sz w:val="20"/>
          <w:szCs w:val="20"/>
        </w:rPr>
      </w:pPr>
      <w:r w:rsidRPr="00A01735">
        <w:rPr>
          <w:rFonts w:ascii="Verdana" w:hAnsi="Verdana"/>
          <w:b/>
          <w:color w:val="93328E"/>
          <w:sz w:val="20"/>
          <w:szCs w:val="20"/>
        </w:rPr>
        <w:t>What should I do next if I’m interested?</w:t>
      </w:r>
    </w:p>
    <w:p w14:paraId="5FE483D8" w14:textId="77777777" w:rsidR="00250E65" w:rsidRPr="00A01735" w:rsidRDefault="00250E65" w:rsidP="00250E65">
      <w:pPr>
        <w:pStyle w:val="PlainText"/>
        <w:numPr>
          <w:ilvl w:val="0"/>
          <w:numId w:val="1"/>
        </w:numPr>
        <w:jc w:val="both"/>
        <w:rPr>
          <w:rFonts w:ascii="Verdana" w:hAnsi="Verdana"/>
          <w:sz w:val="20"/>
          <w:szCs w:val="20"/>
        </w:rPr>
      </w:pPr>
      <w:r w:rsidRPr="00A01735">
        <w:rPr>
          <w:rFonts w:ascii="Verdana" w:hAnsi="Verdana"/>
          <w:sz w:val="20"/>
          <w:szCs w:val="20"/>
        </w:rPr>
        <w:t>School/college – GCSE maths &amp; A Level maths are essential – and further maths if you can study it.</w:t>
      </w:r>
    </w:p>
    <w:p w14:paraId="5CA2EA0E" w14:textId="621032E9" w:rsidR="00250E65" w:rsidRPr="00A01735" w:rsidRDefault="00250E65" w:rsidP="00250E65">
      <w:pPr>
        <w:pStyle w:val="PlainText"/>
        <w:numPr>
          <w:ilvl w:val="0"/>
          <w:numId w:val="1"/>
        </w:numPr>
        <w:jc w:val="both"/>
        <w:rPr>
          <w:rFonts w:ascii="Verdana" w:hAnsi="Verdana"/>
          <w:sz w:val="20"/>
          <w:szCs w:val="20"/>
        </w:rPr>
      </w:pPr>
      <w:r w:rsidRPr="00A01735">
        <w:rPr>
          <w:rFonts w:ascii="Verdana" w:hAnsi="Verdana"/>
          <w:sz w:val="20"/>
          <w:szCs w:val="20"/>
        </w:rPr>
        <w:t>Uni - a numerate degree (one that uses a lot of maths) is really important – think STEM/economics/management science. Some maths courses have OR modules in them. (Depending on the age of the student, you might need to explain the STEM acronym)</w:t>
      </w:r>
    </w:p>
    <w:p w14:paraId="70FA0D33" w14:textId="4DDF559A" w:rsidR="00250E65" w:rsidRDefault="00250E65" w:rsidP="00250E65">
      <w:pPr>
        <w:pStyle w:val="PlainText"/>
        <w:numPr>
          <w:ilvl w:val="0"/>
          <w:numId w:val="1"/>
        </w:numPr>
        <w:jc w:val="both"/>
        <w:rPr>
          <w:rFonts w:ascii="Verdana" w:hAnsi="Verdana"/>
          <w:sz w:val="20"/>
          <w:szCs w:val="20"/>
        </w:rPr>
      </w:pPr>
      <w:r w:rsidRPr="00A01735">
        <w:rPr>
          <w:rFonts w:ascii="Verdana" w:hAnsi="Verdana"/>
          <w:sz w:val="20"/>
          <w:szCs w:val="20"/>
        </w:rPr>
        <w:t>A masters’ degree in OR</w:t>
      </w:r>
      <w:r w:rsidR="0073122F" w:rsidRPr="00A01735">
        <w:rPr>
          <w:rFonts w:ascii="Verdana" w:hAnsi="Verdana"/>
          <w:sz w:val="20"/>
          <w:szCs w:val="20"/>
        </w:rPr>
        <w:t xml:space="preserve"> or other related fields e.g., analytics, AI, data science,</w:t>
      </w:r>
      <w:r w:rsidRPr="00A01735">
        <w:rPr>
          <w:rFonts w:ascii="Verdana" w:hAnsi="Verdana"/>
          <w:sz w:val="20"/>
          <w:szCs w:val="20"/>
        </w:rPr>
        <w:t xml:space="preserve"> is very helpful but may not be essential.</w:t>
      </w:r>
    </w:p>
    <w:p w14:paraId="5BAFC489" w14:textId="4AFD1A5A" w:rsidR="00E20815" w:rsidRPr="00A01735" w:rsidRDefault="00E20815" w:rsidP="00250E65">
      <w:pPr>
        <w:pStyle w:val="PlainText"/>
        <w:numPr>
          <w:ilvl w:val="0"/>
          <w:numId w:val="1"/>
        </w:numPr>
        <w:jc w:val="both"/>
        <w:rPr>
          <w:rFonts w:ascii="Verdana" w:hAnsi="Verdana"/>
          <w:sz w:val="20"/>
          <w:szCs w:val="20"/>
        </w:rPr>
      </w:pPr>
      <w:r>
        <w:rPr>
          <w:rFonts w:ascii="Verdana" w:hAnsi="Verdana"/>
          <w:sz w:val="20"/>
          <w:szCs w:val="20"/>
        </w:rPr>
        <w:t xml:space="preserve">Please feel free to draw on your own experience of how you got into OR. </w:t>
      </w:r>
    </w:p>
    <w:p w14:paraId="43D94FDE" w14:textId="77777777" w:rsidR="00250E65" w:rsidRPr="00A01735" w:rsidRDefault="00250E65" w:rsidP="00250E65">
      <w:pPr>
        <w:pStyle w:val="PlainText"/>
        <w:numPr>
          <w:ilvl w:val="0"/>
          <w:numId w:val="1"/>
        </w:numPr>
        <w:jc w:val="both"/>
        <w:rPr>
          <w:rFonts w:ascii="Verdana" w:hAnsi="Verdana"/>
          <w:sz w:val="20"/>
          <w:szCs w:val="20"/>
        </w:rPr>
      </w:pPr>
      <w:r w:rsidRPr="00A01735">
        <w:rPr>
          <w:rFonts w:ascii="Verdana" w:hAnsi="Verdana"/>
          <w:sz w:val="20"/>
          <w:szCs w:val="20"/>
        </w:rPr>
        <w:t>Join the OR Society – student membership is free &amp; looks good on your CV.</w:t>
      </w:r>
    </w:p>
    <w:p w14:paraId="02D9D8AF" w14:textId="77777777" w:rsidR="00250E65" w:rsidRPr="00A01735" w:rsidRDefault="00250E65" w:rsidP="00250E65">
      <w:pPr>
        <w:pStyle w:val="PlainText"/>
        <w:numPr>
          <w:ilvl w:val="0"/>
          <w:numId w:val="1"/>
        </w:numPr>
        <w:jc w:val="both"/>
        <w:rPr>
          <w:rFonts w:ascii="Verdana" w:hAnsi="Verdana"/>
          <w:sz w:val="20"/>
          <w:szCs w:val="20"/>
        </w:rPr>
      </w:pPr>
      <w:r w:rsidRPr="00A01735">
        <w:rPr>
          <w:rFonts w:ascii="Verdana" w:hAnsi="Verdana"/>
          <w:sz w:val="20"/>
          <w:szCs w:val="20"/>
        </w:rPr>
        <w:t xml:space="preserve">Any relevant work experience/summer placements will also help to get a job in OR.  </w:t>
      </w:r>
    </w:p>
    <w:p w14:paraId="7A5A6DAA" w14:textId="77777777" w:rsidR="00250E65" w:rsidRPr="00A01735" w:rsidRDefault="00250E65" w:rsidP="00250E65">
      <w:pPr>
        <w:pStyle w:val="PlainText"/>
        <w:jc w:val="both"/>
        <w:rPr>
          <w:rFonts w:ascii="Verdana" w:hAnsi="Verdana"/>
          <w:b/>
          <w:color w:val="93328E"/>
          <w:sz w:val="20"/>
          <w:szCs w:val="20"/>
        </w:rPr>
      </w:pPr>
    </w:p>
    <w:p w14:paraId="7A2E0685" w14:textId="77777777" w:rsidR="00250E65" w:rsidRPr="00A01735" w:rsidRDefault="00250E65" w:rsidP="00250E65">
      <w:pPr>
        <w:pStyle w:val="PlainText"/>
        <w:jc w:val="both"/>
        <w:rPr>
          <w:rFonts w:ascii="Verdana" w:hAnsi="Verdana"/>
          <w:b/>
          <w:bCs/>
          <w:color w:val="93328E"/>
          <w:sz w:val="20"/>
          <w:szCs w:val="20"/>
        </w:rPr>
      </w:pPr>
      <w:r w:rsidRPr="00A01735">
        <w:rPr>
          <w:rFonts w:ascii="Verdana" w:hAnsi="Verdana"/>
          <w:b/>
          <w:bCs/>
          <w:color w:val="93328E"/>
          <w:sz w:val="20"/>
          <w:szCs w:val="20"/>
        </w:rPr>
        <w:t>The OR Society student membership:</w:t>
      </w:r>
    </w:p>
    <w:p w14:paraId="52BD2582" w14:textId="3BB2877B" w:rsidR="00250E65" w:rsidRPr="00A01735" w:rsidRDefault="00250E65" w:rsidP="00250E65">
      <w:pPr>
        <w:spacing w:after="150"/>
        <w:rPr>
          <w:rFonts w:ascii="Verdana" w:eastAsia="Roboto Light" w:hAnsi="Verdana" w:cs="Roboto Light"/>
          <w:sz w:val="20"/>
          <w:szCs w:val="20"/>
        </w:rPr>
      </w:pPr>
      <w:r w:rsidRPr="00A01735">
        <w:rPr>
          <w:rFonts w:ascii="Verdana" w:eastAsia="Roboto Light" w:hAnsi="Verdana" w:cs="Roboto Light"/>
          <w:sz w:val="20"/>
          <w:szCs w:val="20"/>
        </w:rPr>
        <w:t xml:space="preserve">Your Student Membership is full subsidised by the OR Society. </w:t>
      </w:r>
    </w:p>
    <w:p w14:paraId="7A26FF5E" w14:textId="77777777" w:rsidR="00930166" w:rsidRPr="00A01735" w:rsidRDefault="00250E65" w:rsidP="00250E65">
      <w:pPr>
        <w:pStyle w:val="ListParagraph"/>
        <w:numPr>
          <w:ilvl w:val="0"/>
          <w:numId w:val="2"/>
        </w:numPr>
        <w:tabs>
          <w:tab w:val="left" w:pos="0"/>
          <w:tab w:val="left" w:pos="720"/>
        </w:tabs>
        <w:contextualSpacing w:val="0"/>
        <w:rPr>
          <w:rFonts w:ascii="Verdana" w:eastAsia="Roboto Light" w:hAnsi="Verdana" w:cs="Roboto Light"/>
          <w:sz w:val="20"/>
          <w:szCs w:val="20"/>
        </w:rPr>
      </w:pPr>
      <w:r w:rsidRPr="00A01735">
        <w:rPr>
          <w:rFonts w:ascii="Verdana" w:eastAsia="Roboto Light" w:hAnsi="Verdana" w:cs="Roboto Light"/>
          <w:sz w:val="20"/>
          <w:szCs w:val="20"/>
        </w:rPr>
        <w:t>Access to resources curated for students passionate about OR including</w:t>
      </w:r>
      <w:r w:rsidR="00930166" w:rsidRPr="00A01735">
        <w:rPr>
          <w:rFonts w:ascii="Verdana" w:eastAsia="Roboto Light" w:hAnsi="Verdana" w:cs="Roboto Light"/>
          <w:sz w:val="20"/>
          <w:szCs w:val="20"/>
        </w:rPr>
        <w:t>:</w:t>
      </w:r>
    </w:p>
    <w:p w14:paraId="62188962" w14:textId="3421738D" w:rsidR="00930166" w:rsidRPr="00A01735" w:rsidRDefault="00930166" w:rsidP="00930166">
      <w:pPr>
        <w:pStyle w:val="ListParagraph"/>
        <w:numPr>
          <w:ilvl w:val="1"/>
          <w:numId w:val="2"/>
        </w:numPr>
        <w:tabs>
          <w:tab w:val="left" w:pos="0"/>
          <w:tab w:val="left" w:pos="720"/>
        </w:tabs>
        <w:contextualSpacing w:val="0"/>
        <w:rPr>
          <w:rFonts w:ascii="Verdana" w:eastAsia="Roboto Light" w:hAnsi="Verdana" w:cs="Roboto Light"/>
          <w:sz w:val="20"/>
          <w:szCs w:val="20"/>
        </w:rPr>
      </w:pPr>
      <w:r w:rsidRPr="00A01735">
        <w:rPr>
          <w:rFonts w:ascii="Verdana" w:eastAsia="Roboto Light" w:hAnsi="Verdana" w:cs="Roboto Light"/>
          <w:sz w:val="20"/>
          <w:szCs w:val="20"/>
        </w:rPr>
        <w:t>W</w:t>
      </w:r>
      <w:r w:rsidR="00250E65" w:rsidRPr="00A01735">
        <w:rPr>
          <w:rFonts w:ascii="Verdana" w:eastAsia="Roboto Light" w:hAnsi="Verdana" w:cs="Roboto Light"/>
          <w:sz w:val="20"/>
          <w:szCs w:val="20"/>
        </w:rPr>
        <w:t>ebinars</w:t>
      </w:r>
    </w:p>
    <w:p w14:paraId="199D5506" w14:textId="2578E904" w:rsidR="00930166" w:rsidRPr="00A01735" w:rsidRDefault="00250E65" w:rsidP="00930166">
      <w:pPr>
        <w:pStyle w:val="ListParagraph"/>
        <w:numPr>
          <w:ilvl w:val="1"/>
          <w:numId w:val="2"/>
        </w:numPr>
        <w:tabs>
          <w:tab w:val="left" w:pos="0"/>
          <w:tab w:val="left" w:pos="720"/>
        </w:tabs>
        <w:contextualSpacing w:val="0"/>
        <w:rPr>
          <w:rFonts w:ascii="Verdana" w:eastAsia="Roboto Light" w:hAnsi="Verdana" w:cs="Roboto Light"/>
          <w:sz w:val="20"/>
          <w:szCs w:val="20"/>
        </w:rPr>
      </w:pPr>
      <w:r w:rsidRPr="00A01735">
        <w:rPr>
          <w:rFonts w:ascii="Verdana" w:eastAsia="Roboto Light" w:hAnsi="Verdana" w:cs="Roboto Light"/>
          <w:sz w:val="20"/>
          <w:szCs w:val="20"/>
        </w:rPr>
        <w:t>a job board</w:t>
      </w:r>
      <w:r w:rsidR="00685AB2" w:rsidRPr="00A01735">
        <w:rPr>
          <w:rFonts w:ascii="Verdana" w:eastAsia="Roboto Light" w:hAnsi="Verdana" w:cs="Roboto Light"/>
          <w:sz w:val="20"/>
          <w:szCs w:val="20"/>
        </w:rPr>
        <w:t xml:space="preserve">: </w:t>
      </w:r>
      <w:hyperlink r:id="rId8" w:history="1">
        <w:r w:rsidR="00685AB2" w:rsidRPr="00A01735">
          <w:rPr>
            <w:rStyle w:val="Hyperlink"/>
            <w:rFonts w:ascii="Verdana" w:eastAsia="Roboto Light" w:hAnsi="Verdana" w:cs="Roboto Light"/>
            <w:sz w:val="20"/>
            <w:szCs w:val="20"/>
          </w:rPr>
          <w:t>theorsociety.careerwebsite.com</w:t>
        </w:r>
      </w:hyperlink>
      <w:r w:rsidR="00685AB2" w:rsidRPr="00A01735">
        <w:rPr>
          <w:rFonts w:ascii="Verdana" w:eastAsia="Roboto Light" w:hAnsi="Verdana" w:cs="Roboto Light"/>
          <w:sz w:val="20"/>
          <w:szCs w:val="20"/>
        </w:rPr>
        <w:t xml:space="preserve"> </w:t>
      </w:r>
    </w:p>
    <w:p w14:paraId="21D25405" w14:textId="77777777" w:rsidR="00930166" w:rsidRPr="00A01735" w:rsidRDefault="00250E65" w:rsidP="00930166">
      <w:pPr>
        <w:pStyle w:val="ListParagraph"/>
        <w:numPr>
          <w:ilvl w:val="1"/>
          <w:numId w:val="2"/>
        </w:numPr>
        <w:tabs>
          <w:tab w:val="left" w:pos="0"/>
          <w:tab w:val="left" w:pos="720"/>
        </w:tabs>
        <w:contextualSpacing w:val="0"/>
        <w:rPr>
          <w:rFonts w:ascii="Verdana" w:eastAsia="Roboto Light" w:hAnsi="Verdana" w:cs="Roboto Light"/>
          <w:sz w:val="20"/>
          <w:szCs w:val="20"/>
        </w:rPr>
      </w:pPr>
      <w:r w:rsidRPr="00A01735">
        <w:rPr>
          <w:rFonts w:ascii="Verdana" w:eastAsia="Roboto Light" w:hAnsi="Verdana" w:cs="Roboto Light"/>
          <w:sz w:val="20"/>
          <w:szCs w:val="20"/>
        </w:rPr>
        <w:t>our academic journals</w:t>
      </w:r>
    </w:p>
    <w:p w14:paraId="64B8DD84" w14:textId="77777777" w:rsidR="00930166" w:rsidRPr="00A01735" w:rsidRDefault="00250E65" w:rsidP="00930166">
      <w:pPr>
        <w:pStyle w:val="ListParagraph"/>
        <w:numPr>
          <w:ilvl w:val="1"/>
          <w:numId w:val="2"/>
        </w:numPr>
        <w:tabs>
          <w:tab w:val="left" w:pos="0"/>
          <w:tab w:val="left" w:pos="720"/>
        </w:tabs>
        <w:contextualSpacing w:val="0"/>
        <w:rPr>
          <w:rFonts w:ascii="Verdana" w:eastAsia="Roboto Light" w:hAnsi="Verdana" w:cs="Roboto Light"/>
          <w:sz w:val="20"/>
          <w:szCs w:val="20"/>
        </w:rPr>
      </w:pPr>
      <w:r w:rsidRPr="00A01735">
        <w:rPr>
          <w:rFonts w:ascii="Verdana" w:eastAsia="Roboto Light" w:hAnsi="Verdana" w:cs="Roboto Light"/>
          <w:sz w:val="20"/>
          <w:szCs w:val="20"/>
        </w:rPr>
        <w:t xml:space="preserve">our awards and scholarships </w:t>
      </w:r>
    </w:p>
    <w:p w14:paraId="3D54DC8B" w14:textId="2316EE77" w:rsidR="00250E65" w:rsidRPr="00A01735" w:rsidRDefault="00250E65" w:rsidP="00930166">
      <w:pPr>
        <w:pStyle w:val="ListParagraph"/>
        <w:numPr>
          <w:ilvl w:val="1"/>
          <w:numId w:val="2"/>
        </w:numPr>
        <w:tabs>
          <w:tab w:val="left" w:pos="0"/>
          <w:tab w:val="left" w:pos="720"/>
        </w:tabs>
        <w:contextualSpacing w:val="0"/>
        <w:rPr>
          <w:rFonts w:ascii="Verdana" w:eastAsia="Roboto Light" w:hAnsi="Verdana" w:cs="Roboto Light"/>
          <w:sz w:val="20"/>
          <w:szCs w:val="20"/>
        </w:rPr>
      </w:pPr>
      <w:r w:rsidRPr="00A01735">
        <w:rPr>
          <w:rFonts w:ascii="Verdana" w:eastAsia="Roboto Light" w:hAnsi="Verdana" w:cs="Roboto Light"/>
          <w:sz w:val="20"/>
          <w:szCs w:val="20"/>
        </w:rPr>
        <w:t xml:space="preserve">a student newsletter which highlights career opportunities. </w:t>
      </w:r>
    </w:p>
    <w:p w14:paraId="69D1B46B" w14:textId="73F830CA" w:rsidR="00250E65" w:rsidRPr="00A01735" w:rsidRDefault="00250E65" w:rsidP="00250E65">
      <w:pPr>
        <w:pStyle w:val="ListParagraph"/>
        <w:numPr>
          <w:ilvl w:val="0"/>
          <w:numId w:val="2"/>
        </w:numPr>
        <w:tabs>
          <w:tab w:val="left" w:pos="0"/>
          <w:tab w:val="left" w:pos="720"/>
        </w:tabs>
        <w:contextualSpacing w:val="0"/>
        <w:rPr>
          <w:rFonts w:ascii="Verdana" w:eastAsia="Roboto Light" w:hAnsi="Verdana" w:cs="Roboto Light"/>
          <w:sz w:val="20"/>
          <w:szCs w:val="20"/>
        </w:rPr>
      </w:pPr>
      <w:r w:rsidRPr="00A01735">
        <w:rPr>
          <w:rFonts w:ascii="Verdana" w:eastAsia="Roboto Light" w:hAnsi="Verdana" w:cs="Roboto Light"/>
          <w:sz w:val="20"/>
          <w:szCs w:val="20"/>
        </w:rPr>
        <w:t xml:space="preserve">Connect with like-minded students who share your enthusiasm for OR and analytics through access to our events and volunteering opportunities. </w:t>
      </w:r>
    </w:p>
    <w:p w14:paraId="1CF6A091" w14:textId="77777777" w:rsidR="00250E65" w:rsidRPr="00A01735" w:rsidRDefault="00250E65" w:rsidP="00250E65">
      <w:pPr>
        <w:pStyle w:val="PlainText"/>
        <w:jc w:val="both"/>
        <w:rPr>
          <w:rFonts w:ascii="Verdana" w:hAnsi="Verdana"/>
          <w:b/>
          <w:bCs/>
          <w:color w:val="93328E"/>
          <w:sz w:val="20"/>
          <w:szCs w:val="20"/>
        </w:rPr>
      </w:pPr>
    </w:p>
    <w:p w14:paraId="498607F9" w14:textId="4C3704E4" w:rsidR="00250E65" w:rsidRPr="00A01735" w:rsidRDefault="00250E65" w:rsidP="00250E65">
      <w:pPr>
        <w:pStyle w:val="PlainText"/>
        <w:jc w:val="both"/>
        <w:rPr>
          <w:rFonts w:ascii="Verdana" w:hAnsi="Verdana"/>
          <w:b/>
          <w:color w:val="93328E"/>
          <w:sz w:val="20"/>
          <w:szCs w:val="20"/>
        </w:rPr>
      </w:pPr>
      <w:r w:rsidRPr="00A01735">
        <w:rPr>
          <w:rFonts w:ascii="Verdana" w:hAnsi="Verdana"/>
          <w:b/>
          <w:color w:val="93328E"/>
          <w:sz w:val="20"/>
          <w:szCs w:val="20"/>
        </w:rPr>
        <w:t xml:space="preserve">What courses can I do/what uni can I go to for OR? </w:t>
      </w:r>
    </w:p>
    <w:p w14:paraId="35ECA543" w14:textId="77777777" w:rsidR="00250E65" w:rsidRPr="00A01735" w:rsidRDefault="00250E65" w:rsidP="00250E65">
      <w:pPr>
        <w:pStyle w:val="PlainText"/>
        <w:numPr>
          <w:ilvl w:val="0"/>
          <w:numId w:val="5"/>
        </w:numPr>
        <w:jc w:val="both"/>
        <w:rPr>
          <w:rFonts w:ascii="Verdana" w:hAnsi="Verdana"/>
          <w:sz w:val="20"/>
          <w:szCs w:val="20"/>
        </w:rPr>
      </w:pPr>
      <w:r w:rsidRPr="00A01735">
        <w:rPr>
          <w:rFonts w:ascii="Verdana" w:hAnsi="Verdana"/>
          <w:sz w:val="20"/>
          <w:szCs w:val="20"/>
        </w:rPr>
        <w:t>Undergrad/combined: (MORSE – Maths, OR, Statistics &amp; Economics)</w:t>
      </w:r>
    </w:p>
    <w:p w14:paraId="528CD1F5" w14:textId="55F5070A" w:rsidR="00250E65" w:rsidRPr="00A01735" w:rsidRDefault="00250E65" w:rsidP="00250E65">
      <w:pPr>
        <w:pStyle w:val="PlainText"/>
        <w:numPr>
          <w:ilvl w:val="1"/>
          <w:numId w:val="5"/>
        </w:numPr>
        <w:jc w:val="both"/>
        <w:rPr>
          <w:rFonts w:ascii="Verdana" w:hAnsi="Verdana"/>
          <w:sz w:val="20"/>
          <w:szCs w:val="20"/>
        </w:rPr>
      </w:pPr>
      <w:r w:rsidRPr="00A01735">
        <w:rPr>
          <w:rFonts w:ascii="Verdana" w:hAnsi="Verdana"/>
          <w:sz w:val="20"/>
          <w:szCs w:val="20"/>
        </w:rPr>
        <w:t>University of Southampton – MORSE BSc/MMorse</w:t>
      </w:r>
    </w:p>
    <w:p w14:paraId="7F5F7CF1" w14:textId="5E78C6B0" w:rsidR="00250E65" w:rsidRPr="00A01735" w:rsidRDefault="00E20815" w:rsidP="00250E65">
      <w:pPr>
        <w:pStyle w:val="PlainText"/>
        <w:numPr>
          <w:ilvl w:val="1"/>
          <w:numId w:val="5"/>
        </w:numPr>
        <w:jc w:val="both"/>
        <w:rPr>
          <w:rFonts w:ascii="Verdana" w:hAnsi="Verdana"/>
          <w:sz w:val="20"/>
          <w:szCs w:val="20"/>
        </w:rPr>
      </w:pPr>
      <w:r w:rsidRPr="00A01735">
        <w:rPr>
          <w:rFonts w:ascii="Verdana" w:hAnsi="Verdana"/>
          <w:noProof/>
          <w:sz w:val="20"/>
          <w:szCs w:val="20"/>
        </w:rPr>
        <w:lastRenderedPageBreak/>
        <w:drawing>
          <wp:anchor distT="0" distB="0" distL="114300" distR="114300" simplePos="0" relativeHeight="251658240" behindDoc="0" locked="0" layoutInCell="1" allowOverlap="1" wp14:anchorId="650759FF" wp14:editId="3C502527">
            <wp:simplePos x="0" y="0"/>
            <wp:positionH relativeFrom="column">
              <wp:posOffset>4975860</wp:posOffset>
            </wp:positionH>
            <wp:positionV relativeFrom="paragraph">
              <wp:posOffset>0</wp:posOffset>
            </wp:positionV>
            <wp:extent cx="1428750" cy="1428750"/>
            <wp:effectExtent l="0" t="0" r="0" b="0"/>
            <wp:wrapSquare wrapText="bothSides"/>
            <wp:docPr id="1338811871" name="Picture 1"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E20815">
        <w:rPr>
          <w:rFonts w:ascii="Verdana" w:hAnsi="Verdana"/>
          <w:noProof/>
          <w:sz w:val="20"/>
          <w:szCs w:val="20"/>
        </w:rPr>
        <mc:AlternateContent>
          <mc:Choice Requires="wps">
            <w:drawing>
              <wp:anchor distT="0" distB="0" distL="114300" distR="114300" simplePos="0" relativeHeight="251660288" behindDoc="0" locked="0" layoutInCell="1" allowOverlap="1" wp14:anchorId="1D0CB02A" wp14:editId="2A6D0314">
                <wp:simplePos x="0" y="0"/>
                <wp:positionH relativeFrom="column">
                  <wp:posOffset>4328160</wp:posOffset>
                </wp:positionH>
                <wp:positionV relativeFrom="page">
                  <wp:posOffset>1094740</wp:posOffset>
                </wp:positionV>
                <wp:extent cx="2360930" cy="953135"/>
                <wp:effectExtent l="0" t="0" r="127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53135"/>
                        </a:xfrm>
                        <a:prstGeom prst="rect">
                          <a:avLst/>
                        </a:prstGeom>
                        <a:solidFill>
                          <a:srgbClr val="FFFFFF"/>
                        </a:solidFill>
                        <a:ln w="9525">
                          <a:noFill/>
                          <a:miter lim="800000"/>
                          <a:headEnd/>
                          <a:tailEnd/>
                        </a:ln>
                      </wps:spPr>
                      <wps:txbx>
                        <w:txbxContent>
                          <w:p w14:paraId="5DEB63D9" w14:textId="742552B1" w:rsidR="00E20815" w:rsidRDefault="00E20815" w:rsidP="00E20815">
                            <w:r>
                              <w:t xml:space="preserve">Scan the QR code for the full list of Master’s courses on our website: </w:t>
                            </w:r>
                          </w:p>
                        </w:txbxContent>
                      </wps:txbx>
                      <wps:bodyPr rot="0" vert="horz" wrap="square" lIns="91440" tIns="45720" rIns="91440" bIns="45720" anchor="t" anchorCtr="0">
                        <a:spAutoFit/>
                      </wps:bodyPr>
                    </wps:wsp>
                  </a:graphicData>
                </a:graphic>
              </wp:anchor>
            </w:drawing>
          </mc:Choice>
          <mc:Fallback>
            <w:pict>
              <v:shapetype w14:anchorId="1D0CB02A" id="_x0000_t202" coordsize="21600,21600" o:spt="202" path="m,l,21600r21600,l21600,xe">
                <v:stroke joinstyle="miter"/>
                <v:path gradientshapeok="t" o:connecttype="rect"/>
              </v:shapetype>
              <v:shape id="Text Box 2" o:spid="_x0000_s1026" type="#_x0000_t202" style="position:absolute;left:0;text-align:left;margin-left:340.8pt;margin-top:86.2pt;width:185.9pt;height:75.05pt;z-index:2516602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" stroked="f">
                <v:textbox style="mso-fit-shape-to-text:t">
                  <w:txbxContent>
                    <w:p w14:paraId="5DEB63D9" w14:textId="742552B1" w:rsidR="00E20815" w:rsidRDefault="00E20815" w:rsidP="00E20815">
                      <w:r>
                        <w:t xml:space="preserve">Scan the QR code for the full list of </w:t>
                      </w:r>
                      <w:proofErr w:type="gramStart"/>
                      <w:r>
                        <w:t>Master’s</w:t>
                      </w:r>
                      <w:proofErr w:type="gramEnd"/>
                      <w:r>
                        <w:t xml:space="preserve"> courses on our website: </w:t>
                      </w:r>
                    </w:p>
                  </w:txbxContent>
                </v:textbox>
                <w10:wrap type="topAndBottom" anchory="page"/>
              </v:shape>
            </w:pict>
          </mc:Fallback>
        </mc:AlternateContent>
      </w:r>
      <w:r w:rsidR="00250E65" w:rsidRPr="00A01735">
        <w:rPr>
          <w:rFonts w:ascii="Verdana" w:hAnsi="Verdana"/>
          <w:sz w:val="20"/>
          <w:szCs w:val="20"/>
        </w:rPr>
        <w:t>Lancaster University – MORSE BSc</w:t>
      </w:r>
    </w:p>
    <w:p w14:paraId="0D491AB2" w14:textId="7C61875F" w:rsidR="00250E65" w:rsidRPr="00A01735" w:rsidRDefault="00250E65" w:rsidP="00250E65">
      <w:pPr>
        <w:pStyle w:val="PlainText"/>
        <w:numPr>
          <w:ilvl w:val="1"/>
          <w:numId w:val="5"/>
        </w:numPr>
        <w:jc w:val="both"/>
        <w:rPr>
          <w:rFonts w:ascii="Verdana" w:hAnsi="Verdana"/>
          <w:sz w:val="20"/>
          <w:szCs w:val="20"/>
        </w:rPr>
      </w:pPr>
      <w:r w:rsidRPr="00A01735">
        <w:rPr>
          <w:rFonts w:ascii="Verdana" w:hAnsi="Verdana"/>
          <w:sz w:val="20"/>
          <w:szCs w:val="20"/>
        </w:rPr>
        <w:t>Queens University Belfast – Maths &amp; Stats &amp; OR BSc/MSci</w:t>
      </w:r>
    </w:p>
    <w:p w14:paraId="4891DCEE" w14:textId="77777777" w:rsidR="00250E65" w:rsidRPr="00A01735" w:rsidRDefault="00250E65" w:rsidP="00250E65">
      <w:pPr>
        <w:pStyle w:val="PlainText"/>
        <w:numPr>
          <w:ilvl w:val="1"/>
          <w:numId w:val="5"/>
        </w:numPr>
        <w:jc w:val="both"/>
        <w:rPr>
          <w:rFonts w:ascii="Verdana" w:hAnsi="Verdana"/>
          <w:sz w:val="20"/>
          <w:szCs w:val="20"/>
        </w:rPr>
      </w:pPr>
      <w:r w:rsidRPr="00A01735">
        <w:rPr>
          <w:rFonts w:ascii="Verdana" w:hAnsi="Verdana"/>
          <w:sz w:val="20"/>
          <w:szCs w:val="20"/>
        </w:rPr>
        <w:t>Cardiff University – Maths, OR &amp; Stats BSc/MMors</w:t>
      </w:r>
    </w:p>
    <w:p w14:paraId="1ED56E21" w14:textId="77777777" w:rsidR="00250E65" w:rsidRPr="00A01735" w:rsidRDefault="00250E65" w:rsidP="00250E65">
      <w:pPr>
        <w:pStyle w:val="PlainText"/>
        <w:numPr>
          <w:ilvl w:val="1"/>
          <w:numId w:val="5"/>
        </w:numPr>
        <w:jc w:val="both"/>
        <w:rPr>
          <w:rFonts w:ascii="Verdana" w:hAnsi="Verdana"/>
          <w:sz w:val="20"/>
          <w:szCs w:val="20"/>
        </w:rPr>
      </w:pPr>
      <w:r w:rsidRPr="00A01735">
        <w:rPr>
          <w:rFonts w:ascii="Verdana" w:hAnsi="Verdana"/>
          <w:sz w:val="20"/>
          <w:szCs w:val="20"/>
        </w:rPr>
        <w:t>University of Warwick - MORSE BSc/MMorse</w:t>
      </w:r>
    </w:p>
    <w:p w14:paraId="7CEEAF64" w14:textId="77777777" w:rsidR="00250E65" w:rsidRPr="00A01735" w:rsidRDefault="00250E65" w:rsidP="00250E65">
      <w:pPr>
        <w:pStyle w:val="PlainText"/>
        <w:numPr>
          <w:ilvl w:val="1"/>
          <w:numId w:val="5"/>
        </w:numPr>
        <w:jc w:val="both"/>
        <w:rPr>
          <w:rFonts w:ascii="Verdana" w:hAnsi="Verdana"/>
          <w:sz w:val="20"/>
          <w:szCs w:val="20"/>
        </w:rPr>
      </w:pPr>
      <w:r w:rsidRPr="00A01735">
        <w:rPr>
          <w:rFonts w:ascii="Verdana" w:hAnsi="Verdana"/>
          <w:sz w:val="20"/>
          <w:szCs w:val="20"/>
        </w:rPr>
        <w:t>University of York – Finance, OR, Management and Stats BSc</w:t>
      </w:r>
    </w:p>
    <w:p w14:paraId="6BCB9380" w14:textId="77777777" w:rsidR="00250E65" w:rsidRPr="00A01735" w:rsidRDefault="00250E65" w:rsidP="00250E65">
      <w:pPr>
        <w:pStyle w:val="PlainText"/>
        <w:numPr>
          <w:ilvl w:val="1"/>
          <w:numId w:val="5"/>
        </w:numPr>
        <w:jc w:val="both"/>
        <w:rPr>
          <w:rFonts w:ascii="Verdana" w:hAnsi="Verdana"/>
          <w:sz w:val="20"/>
          <w:szCs w:val="20"/>
        </w:rPr>
      </w:pPr>
      <w:r w:rsidRPr="00A01735">
        <w:rPr>
          <w:rFonts w:ascii="Verdana" w:hAnsi="Verdana"/>
          <w:sz w:val="20"/>
          <w:szCs w:val="20"/>
        </w:rPr>
        <w:t>University of Greenwich – Stats &amp; OR BSc</w:t>
      </w:r>
    </w:p>
    <w:p w14:paraId="3E14B639" w14:textId="77777777" w:rsidR="00A50BDF" w:rsidRPr="00A01735" w:rsidRDefault="00A50BDF" w:rsidP="00A50BDF">
      <w:pPr>
        <w:pStyle w:val="PlainText"/>
        <w:ind w:left="1440"/>
        <w:jc w:val="both"/>
        <w:rPr>
          <w:rFonts w:ascii="Verdana" w:hAnsi="Verdana"/>
          <w:sz w:val="20"/>
          <w:szCs w:val="20"/>
        </w:rPr>
      </w:pPr>
    </w:p>
    <w:p w14:paraId="7BE67F38" w14:textId="77777777" w:rsidR="00250E65" w:rsidRPr="00A01735" w:rsidRDefault="00250E65" w:rsidP="00250E65">
      <w:pPr>
        <w:pStyle w:val="PlainText"/>
        <w:numPr>
          <w:ilvl w:val="0"/>
          <w:numId w:val="5"/>
        </w:numPr>
        <w:jc w:val="both"/>
        <w:rPr>
          <w:rFonts w:ascii="Verdana" w:hAnsi="Verdana"/>
          <w:sz w:val="20"/>
          <w:szCs w:val="20"/>
        </w:rPr>
      </w:pPr>
      <w:r w:rsidRPr="00A01735">
        <w:rPr>
          <w:rFonts w:ascii="Verdana" w:hAnsi="Verdana"/>
          <w:sz w:val="20"/>
          <w:szCs w:val="20"/>
        </w:rPr>
        <w:t>Masters:</w:t>
      </w:r>
    </w:p>
    <w:p w14:paraId="789D6AFB" w14:textId="10F1823A" w:rsidR="005571D5" w:rsidRPr="00A01735" w:rsidRDefault="005571D5" w:rsidP="005571D5">
      <w:pPr>
        <w:pStyle w:val="PlainText"/>
        <w:numPr>
          <w:ilvl w:val="1"/>
          <w:numId w:val="5"/>
        </w:numPr>
        <w:jc w:val="both"/>
        <w:rPr>
          <w:rFonts w:ascii="Verdana" w:hAnsi="Verdana"/>
          <w:sz w:val="20"/>
          <w:szCs w:val="20"/>
        </w:rPr>
      </w:pPr>
      <w:r w:rsidRPr="00A01735">
        <w:rPr>
          <w:rFonts w:ascii="Verdana" w:hAnsi="Verdana"/>
          <w:b/>
          <w:bCs/>
          <w:sz w:val="20"/>
          <w:szCs w:val="20"/>
        </w:rPr>
        <w:t xml:space="preserve">OR </w:t>
      </w:r>
      <w:r w:rsidRPr="00A01735">
        <w:rPr>
          <w:rFonts w:ascii="Verdana" w:hAnsi="Verdana"/>
          <w:sz w:val="20"/>
          <w:szCs w:val="20"/>
        </w:rPr>
        <w:t xml:space="preserve">- Cardiff University, Lancaster University, </w:t>
      </w:r>
      <w:r w:rsidR="003500C9" w:rsidRPr="00A01735">
        <w:rPr>
          <w:rFonts w:ascii="Verdana" w:hAnsi="Verdana"/>
          <w:sz w:val="20"/>
          <w:szCs w:val="20"/>
        </w:rPr>
        <w:t>University of Southampton</w:t>
      </w:r>
    </w:p>
    <w:p w14:paraId="4ADA150C" w14:textId="4B924471" w:rsidR="00250E65" w:rsidRPr="00A01735" w:rsidRDefault="00FF121B" w:rsidP="00250E65">
      <w:pPr>
        <w:pStyle w:val="PlainText"/>
        <w:numPr>
          <w:ilvl w:val="1"/>
          <w:numId w:val="5"/>
        </w:numPr>
        <w:jc w:val="both"/>
        <w:rPr>
          <w:rFonts w:ascii="Verdana" w:hAnsi="Verdana"/>
          <w:sz w:val="20"/>
          <w:szCs w:val="20"/>
        </w:rPr>
      </w:pPr>
      <w:r w:rsidRPr="00A01735">
        <w:rPr>
          <w:rFonts w:ascii="Verdana" w:hAnsi="Verdana"/>
          <w:b/>
          <w:bCs/>
          <w:sz w:val="20"/>
          <w:szCs w:val="20"/>
        </w:rPr>
        <w:t>Business Analytics</w:t>
      </w:r>
      <w:r w:rsidRPr="00A01735">
        <w:rPr>
          <w:rFonts w:ascii="Verdana" w:hAnsi="Verdana"/>
          <w:sz w:val="20"/>
          <w:szCs w:val="20"/>
        </w:rPr>
        <w:t xml:space="preserve"> – Cardiff University, Lancaster University, University of Bristol</w:t>
      </w:r>
      <w:r w:rsidR="00E20815">
        <w:rPr>
          <w:rFonts w:ascii="Verdana" w:hAnsi="Verdana"/>
          <w:sz w:val="20"/>
          <w:szCs w:val="20"/>
        </w:rPr>
        <w:t>, University of Strathclyde</w:t>
      </w:r>
      <w:r w:rsidRPr="00A01735">
        <w:rPr>
          <w:rFonts w:ascii="Verdana" w:hAnsi="Verdana"/>
          <w:sz w:val="20"/>
          <w:szCs w:val="20"/>
        </w:rPr>
        <w:t xml:space="preserve"> etc. </w:t>
      </w:r>
    </w:p>
    <w:p w14:paraId="27BE1193" w14:textId="7D3F50B8" w:rsidR="00FF121B" w:rsidRPr="00A01735" w:rsidRDefault="00FF121B" w:rsidP="00250E65">
      <w:pPr>
        <w:pStyle w:val="PlainText"/>
        <w:numPr>
          <w:ilvl w:val="1"/>
          <w:numId w:val="5"/>
        </w:numPr>
        <w:jc w:val="both"/>
        <w:rPr>
          <w:rFonts w:ascii="Verdana" w:hAnsi="Verdana"/>
          <w:sz w:val="20"/>
          <w:szCs w:val="20"/>
        </w:rPr>
      </w:pPr>
      <w:r w:rsidRPr="00A01735">
        <w:rPr>
          <w:rFonts w:ascii="Verdana" w:hAnsi="Verdana"/>
          <w:b/>
          <w:bCs/>
          <w:sz w:val="20"/>
          <w:szCs w:val="20"/>
        </w:rPr>
        <w:t>Logistics/Supply Chain Management</w:t>
      </w:r>
      <w:r w:rsidRPr="00A01735">
        <w:rPr>
          <w:rFonts w:ascii="Verdana" w:hAnsi="Verdana"/>
          <w:sz w:val="20"/>
          <w:szCs w:val="20"/>
        </w:rPr>
        <w:t xml:space="preserve"> </w:t>
      </w:r>
      <w:r w:rsidR="006D5716" w:rsidRPr="00A01735">
        <w:rPr>
          <w:rFonts w:ascii="Verdana" w:hAnsi="Verdana"/>
          <w:sz w:val="20"/>
          <w:szCs w:val="20"/>
        </w:rPr>
        <w:t>–</w:t>
      </w:r>
      <w:r w:rsidRPr="00A01735">
        <w:rPr>
          <w:rFonts w:ascii="Verdana" w:hAnsi="Verdana"/>
          <w:sz w:val="20"/>
          <w:szCs w:val="20"/>
        </w:rPr>
        <w:t xml:space="preserve"> </w:t>
      </w:r>
      <w:r w:rsidR="00081F6D" w:rsidRPr="00A01735">
        <w:rPr>
          <w:rFonts w:ascii="Verdana" w:hAnsi="Verdana"/>
          <w:sz w:val="20"/>
          <w:szCs w:val="20"/>
        </w:rPr>
        <w:t>Cardiff</w:t>
      </w:r>
      <w:r w:rsidR="006D5716" w:rsidRPr="00A01735">
        <w:rPr>
          <w:rFonts w:ascii="Verdana" w:hAnsi="Verdana"/>
          <w:sz w:val="20"/>
          <w:szCs w:val="20"/>
        </w:rPr>
        <w:t xml:space="preserve"> University, Loughborough University, University of Hull etc. </w:t>
      </w:r>
    </w:p>
    <w:p w14:paraId="06059AEB" w14:textId="2EB3C868" w:rsidR="006D5716" w:rsidRPr="00A01735" w:rsidRDefault="006D5716" w:rsidP="00250E65">
      <w:pPr>
        <w:pStyle w:val="PlainText"/>
        <w:numPr>
          <w:ilvl w:val="1"/>
          <w:numId w:val="5"/>
        </w:numPr>
        <w:jc w:val="both"/>
        <w:rPr>
          <w:rFonts w:ascii="Verdana" w:hAnsi="Verdana"/>
          <w:sz w:val="20"/>
          <w:szCs w:val="20"/>
        </w:rPr>
      </w:pPr>
      <w:r w:rsidRPr="00A01735">
        <w:rPr>
          <w:rFonts w:ascii="Verdana" w:hAnsi="Verdana"/>
          <w:b/>
          <w:bCs/>
          <w:sz w:val="20"/>
          <w:szCs w:val="20"/>
        </w:rPr>
        <w:t xml:space="preserve">AI </w:t>
      </w:r>
      <w:r w:rsidRPr="00A01735">
        <w:rPr>
          <w:rFonts w:ascii="Verdana" w:hAnsi="Verdana"/>
          <w:sz w:val="20"/>
          <w:szCs w:val="20"/>
        </w:rPr>
        <w:t xml:space="preserve">– University of Kent, University of Hull, </w:t>
      </w:r>
      <w:r w:rsidR="00081F6D" w:rsidRPr="00A01735">
        <w:rPr>
          <w:rFonts w:ascii="Verdana" w:hAnsi="Verdana"/>
          <w:sz w:val="20"/>
          <w:szCs w:val="20"/>
        </w:rPr>
        <w:t xml:space="preserve">University of Manchester, University of Liverpool etc. </w:t>
      </w:r>
    </w:p>
    <w:p w14:paraId="35A3EB36" w14:textId="574751E0" w:rsidR="006D5716" w:rsidRPr="00A01735" w:rsidRDefault="005571D5" w:rsidP="003500C9">
      <w:pPr>
        <w:pStyle w:val="PlainText"/>
        <w:numPr>
          <w:ilvl w:val="1"/>
          <w:numId w:val="5"/>
        </w:numPr>
        <w:jc w:val="both"/>
        <w:rPr>
          <w:rFonts w:ascii="Verdana" w:hAnsi="Verdana"/>
          <w:sz w:val="20"/>
          <w:szCs w:val="20"/>
        </w:rPr>
      </w:pPr>
      <w:r w:rsidRPr="00A01735">
        <w:rPr>
          <w:rFonts w:ascii="Verdana" w:hAnsi="Verdana"/>
          <w:b/>
          <w:bCs/>
          <w:sz w:val="20"/>
          <w:szCs w:val="20"/>
        </w:rPr>
        <w:t xml:space="preserve">Data Science </w:t>
      </w:r>
      <w:r w:rsidRPr="00A01735">
        <w:rPr>
          <w:rFonts w:ascii="Verdana" w:hAnsi="Verdana"/>
          <w:sz w:val="20"/>
          <w:szCs w:val="20"/>
        </w:rPr>
        <w:t xml:space="preserve">– Cardiff University, UCL, University of Bath etc. </w:t>
      </w:r>
    </w:p>
    <w:p w14:paraId="7B34F600" w14:textId="62FB835B" w:rsidR="00A50BDF" w:rsidRPr="00A01735" w:rsidRDefault="00A50BDF" w:rsidP="00A50BDF">
      <w:pPr>
        <w:pStyle w:val="PlainText"/>
        <w:ind w:left="1440"/>
        <w:jc w:val="both"/>
        <w:rPr>
          <w:rFonts w:ascii="Verdana" w:hAnsi="Verdana"/>
          <w:sz w:val="20"/>
          <w:szCs w:val="20"/>
        </w:rPr>
      </w:pPr>
    </w:p>
    <w:p w14:paraId="0E337C4A" w14:textId="7F178AAC" w:rsidR="00250E65" w:rsidRPr="00A01735" w:rsidRDefault="00250E65" w:rsidP="00250E65">
      <w:pPr>
        <w:pStyle w:val="PlainText"/>
        <w:numPr>
          <w:ilvl w:val="0"/>
          <w:numId w:val="8"/>
        </w:numPr>
        <w:jc w:val="both"/>
        <w:rPr>
          <w:rFonts w:ascii="Verdana" w:hAnsi="Verdana"/>
          <w:b/>
          <w:sz w:val="20"/>
          <w:szCs w:val="20"/>
        </w:rPr>
      </w:pPr>
      <w:r w:rsidRPr="00A01735">
        <w:rPr>
          <w:rFonts w:ascii="Verdana" w:hAnsi="Verdana"/>
          <w:sz w:val="20"/>
          <w:szCs w:val="20"/>
        </w:rPr>
        <w:t>we don’t endorse these degrees specifically and there are definitely others</w:t>
      </w:r>
      <w:r w:rsidR="00156787" w:rsidRPr="00A01735">
        <w:rPr>
          <w:rFonts w:ascii="Verdana" w:hAnsi="Verdana"/>
          <w:sz w:val="20"/>
          <w:szCs w:val="20"/>
        </w:rPr>
        <w:t xml:space="preserve">. Scan the QR code to view the full list of Master’s courses on our website. </w:t>
      </w:r>
    </w:p>
    <w:p w14:paraId="708E2FF8" w14:textId="7F95F9B0" w:rsidR="00A50BDF" w:rsidRPr="00A01735" w:rsidRDefault="00A50BDF" w:rsidP="00A50BDF">
      <w:pPr>
        <w:pStyle w:val="PlainText"/>
        <w:ind w:left="720"/>
        <w:jc w:val="both"/>
        <w:rPr>
          <w:rFonts w:ascii="Verdana" w:hAnsi="Verdana"/>
          <w:b/>
          <w:sz w:val="20"/>
          <w:szCs w:val="20"/>
        </w:rPr>
      </w:pPr>
    </w:p>
    <w:p w14:paraId="6833D2C3" w14:textId="77777777" w:rsidR="00250E65" w:rsidRPr="00A01735" w:rsidRDefault="00250E65" w:rsidP="00250E65">
      <w:pPr>
        <w:pStyle w:val="PlainText"/>
        <w:jc w:val="both"/>
        <w:rPr>
          <w:rFonts w:ascii="Verdana" w:hAnsi="Verdana"/>
          <w:b/>
          <w:color w:val="93328E"/>
          <w:sz w:val="20"/>
          <w:szCs w:val="20"/>
        </w:rPr>
      </w:pPr>
      <w:r w:rsidRPr="00A01735">
        <w:rPr>
          <w:rFonts w:ascii="Verdana" w:hAnsi="Verdana"/>
          <w:b/>
          <w:color w:val="93328E"/>
          <w:sz w:val="20"/>
          <w:szCs w:val="20"/>
        </w:rPr>
        <w:t>Is that the only route into OR?</w:t>
      </w:r>
    </w:p>
    <w:p w14:paraId="27295F4E" w14:textId="72B57E31" w:rsidR="00250E65" w:rsidRPr="00A01735" w:rsidRDefault="00250E65" w:rsidP="00250E65">
      <w:pPr>
        <w:pStyle w:val="PlainText"/>
        <w:numPr>
          <w:ilvl w:val="0"/>
          <w:numId w:val="4"/>
        </w:numPr>
        <w:jc w:val="both"/>
        <w:rPr>
          <w:rFonts w:ascii="Verdana" w:hAnsi="Verdana"/>
          <w:sz w:val="20"/>
          <w:szCs w:val="20"/>
        </w:rPr>
      </w:pPr>
      <w:r w:rsidRPr="00A01735">
        <w:rPr>
          <w:rFonts w:ascii="Verdana" w:hAnsi="Verdana"/>
          <w:sz w:val="20"/>
          <w:szCs w:val="20"/>
        </w:rPr>
        <w:t xml:space="preserve">No, a lot of people end up in OR slightly later in their careers, or without having planned it throughout their education. Being good at maths is helpful, but creative thinking is also really important. This is why a STEM degree is often a good background too – for example engineers and physicists apply maths to their fields to help solve problems, which is essentially a specialised sort of OR. </w:t>
      </w:r>
    </w:p>
    <w:p w14:paraId="7939EC5A" w14:textId="77777777" w:rsidR="00250E65" w:rsidRPr="00A01735" w:rsidRDefault="00250E65" w:rsidP="00250E65">
      <w:pPr>
        <w:rPr>
          <w:rFonts w:ascii="Verdana" w:hAnsi="Verdana"/>
          <w:sz w:val="20"/>
          <w:szCs w:val="20"/>
        </w:rPr>
      </w:pPr>
    </w:p>
    <w:p w14:paraId="3E2D41AA" w14:textId="5BB7DD1C" w:rsidR="00250E65" w:rsidRPr="00A01735" w:rsidRDefault="00081598" w:rsidP="00250E65">
      <w:pPr>
        <w:spacing w:after="160" w:line="259" w:lineRule="auto"/>
        <w:rPr>
          <w:rStyle w:val="normaltextrun"/>
          <w:rFonts w:ascii="Verdana" w:hAnsi="Verdana"/>
          <w:b/>
          <w:bCs/>
          <w:color w:val="93328E"/>
          <w:sz w:val="20"/>
          <w:szCs w:val="20"/>
          <w:bdr w:val="none" w:sz="0" w:space="0" w:color="auto" w:frame="1"/>
        </w:rPr>
      </w:pPr>
      <w:r w:rsidRPr="00A01735">
        <w:rPr>
          <w:rStyle w:val="normaltextrun"/>
          <w:rFonts w:ascii="Verdana" w:hAnsi="Verdana"/>
          <w:b/>
          <w:bCs/>
          <w:color w:val="93328E"/>
          <w:sz w:val="20"/>
          <w:szCs w:val="20"/>
          <w:bdr w:val="none" w:sz="0" w:space="0" w:color="auto" w:frame="1"/>
        </w:rPr>
        <w:t>Student Awards</w:t>
      </w:r>
    </w:p>
    <w:p w14:paraId="3DC6666A" w14:textId="6B2AA586" w:rsidR="009D3E55" w:rsidRPr="00A01735" w:rsidRDefault="009145A5" w:rsidP="009D3E55">
      <w:pPr>
        <w:rPr>
          <w:rFonts w:ascii="Verdana" w:hAnsi="Verdana"/>
          <w:sz w:val="20"/>
          <w:szCs w:val="20"/>
        </w:rPr>
      </w:pPr>
      <w:r w:rsidRPr="00A01735">
        <w:rPr>
          <w:rFonts w:ascii="Verdana" w:hAnsi="Verdana"/>
          <w:sz w:val="20"/>
          <w:szCs w:val="20"/>
        </w:rPr>
        <w:t xml:space="preserve">ORS offers a range of student awards. These are great for boosting a CV, recognising academic work and include a prize. To note, many of these awards require a nomination from a project supervisor or course director so encourage them to speak with their </w:t>
      </w:r>
      <w:r w:rsidR="008417CD" w:rsidRPr="00A01735">
        <w:rPr>
          <w:rFonts w:ascii="Verdana" w:hAnsi="Verdana"/>
          <w:sz w:val="20"/>
          <w:szCs w:val="20"/>
        </w:rPr>
        <w:t xml:space="preserve">supervisors. </w:t>
      </w:r>
    </w:p>
    <w:p w14:paraId="4DCB305E" w14:textId="77777777" w:rsidR="008417CD" w:rsidRPr="00A01735" w:rsidRDefault="008417CD" w:rsidP="009D3E55">
      <w:pPr>
        <w:rPr>
          <w:rFonts w:ascii="Verdana" w:hAnsi="Verdana"/>
          <w:sz w:val="20"/>
          <w:szCs w:val="20"/>
        </w:rPr>
      </w:pPr>
    </w:p>
    <w:p w14:paraId="1B274E27" w14:textId="6FF4D645" w:rsidR="008417CD" w:rsidRPr="00A01735" w:rsidRDefault="008417CD" w:rsidP="008417CD">
      <w:pPr>
        <w:pStyle w:val="ListParagraph"/>
        <w:numPr>
          <w:ilvl w:val="0"/>
          <w:numId w:val="4"/>
        </w:numPr>
        <w:rPr>
          <w:rFonts w:ascii="Verdana" w:hAnsi="Verdana"/>
          <w:sz w:val="20"/>
          <w:szCs w:val="20"/>
        </w:rPr>
      </w:pPr>
      <w:r w:rsidRPr="00A01735">
        <w:rPr>
          <w:rFonts w:ascii="Verdana" w:hAnsi="Verdana"/>
          <w:sz w:val="20"/>
          <w:szCs w:val="20"/>
          <w:u w:val="single"/>
        </w:rPr>
        <w:t>Ruth Davies Award:</w:t>
      </w:r>
      <w:r w:rsidRPr="00A01735">
        <w:rPr>
          <w:rFonts w:ascii="Verdana" w:hAnsi="Verdana"/>
          <w:sz w:val="20"/>
          <w:szCs w:val="20"/>
        </w:rPr>
        <w:t xml:space="preserve"> Award for undergraduate or master’s dissertations that do </w:t>
      </w:r>
      <w:r w:rsidRPr="00A01735">
        <w:rPr>
          <w:rFonts w:ascii="Verdana" w:hAnsi="Verdana"/>
          <w:b/>
          <w:bCs/>
          <w:sz w:val="20"/>
          <w:szCs w:val="20"/>
        </w:rPr>
        <w:t xml:space="preserve">not </w:t>
      </w:r>
      <w:r w:rsidRPr="00A01735">
        <w:rPr>
          <w:rFonts w:ascii="Verdana" w:hAnsi="Verdana"/>
          <w:sz w:val="20"/>
          <w:szCs w:val="20"/>
        </w:rPr>
        <w:t>involve an external client. Deadline: 30 April.</w:t>
      </w:r>
    </w:p>
    <w:p w14:paraId="79ABA769" w14:textId="2BEBEFD3" w:rsidR="008417CD" w:rsidRPr="00A01735" w:rsidRDefault="008417CD" w:rsidP="008417CD">
      <w:pPr>
        <w:pStyle w:val="ListParagraph"/>
        <w:numPr>
          <w:ilvl w:val="0"/>
          <w:numId w:val="4"/>
        </w:numPr>
        <w:rPr>
          <w:rFonts w:ascii="Verdana" w:hAnsi="Verdana"/>
          <w:sz w:val="20"/>
          <w:szCs w:val="20"/>
        </w:rPr>
      </w:pPr>
      <w:r w:rsidRPr="00A01735">
        <w:rPr>
          <w:rFonts w:ascii="Verdana" w:hAnsi="Verdana"/>
          <w:sz w:val="20"/>
          <w:szCs w:val="20"/>
          <w:u w:val="single"/>
        </w:rPr>
        <w:t>May Hicks Award:</w:t>
      </w:r>
      <w:r w:rsidRPr="00A01735">
        <w:rPr>
          <w:rFonts w:ascii="Verdana" w:hAnsi="Verdana"/>
          <w:sz w:val="20"/>
          <w:szCs w:val="20"/>
        </w:rPr>
        <w:t xml:space="preserve"> award for master’s dissertations that do involve an external client. Deadline: 30 April.</w:t>
      </w:r>
    </w:p>
    <w:p w14:paraId="4303704A" w14:textId="2497B6A3" w:rsidR="008417CD" w:rsidRPr="00A01735" w:rsidRDefault="008417CD" w:rsidP="008417CD">
      <w:pPr>
        <w:rPr>
          <w:rFonts w:ascii="Verdana" w:hAnsi="Verdana"/>
          <w:sz w:val="20"/>
          <w:szCs w:val="20"/>
        </w:rPr>
      </w:pPr>
    </w:p>
    <w:p w14:paraId="2274CC2D" w14:textId="43BED83A" w:rsidR="008417CD" w:rsidRPr="00A01735" w:rsidRDefault="008417CD" w:rsidP="008417CD">
      <w:pPr>
        <w:rPr>
          <w:rFonts w:ascii="Verdana" w:hAnsi="Verdana"/>
          <w:sz w:val="20"/>
          <w:szCs w:val="20"/>
        </w:rPr>
      </w:pPr>
      <w:r w:rsidRPr="00A01735">
        <w:rPr>
          <w:rFonts w:ascii="Verdana" w:hAnsi="Verdana"/>
          <w:sz w:val="20"/>
          <w:szCs w:val="20"/>
        </w:rPr>
        <w:t xml:space="preserve">Range of other awards which can be found: </w:t>
      </w:r>
      <w:hyperlink r:id="rId10" w:history="1">
        <w:r w:rsidR="00A50BDF" w:rsidRPr="00A01735">
          <w:rPr>
            <w:rStyle w:val="Hyperlink"/>
            <w:rFonts w:ascii="Verdana" w:hAnsi="Verdana"/>
            <w:sz w:val="20"/>
            <w:szCs w:val="20"/>
          </w:rPr>
          <w:t>https://www.theorsociety.com/awards</w:t>
        </w:r>
      </w:hyperlink>
      <w:r w:rsidR="00A50BDF" w:rsidRPr="00A01735">
        <w:rPr>
          <w:rFonts w:ascii="Verdana" w:hAnsi="Verdana"/>
          <w:sz w:val="20"/>
          <w:szCs w:val="20"/>
        </w:rPr>
        <w:t xml:space="preserve"> </w:t>
      </w:r>
    </w:p>
    <w:p w14:paraId="5E235379" w14:textId="5E85F1A8" w:rsidR="00D667AF" w:rsidRPr="00A01735" w:rsidRDefault="00D667AF" w:rsidP="008417CD">
      <w:pPr>
        <w:rPr>
          <w:rFonts w:ascii="Verdana" w:hAnsi="Verdana"/>
          <w:sz w:val="20"/>
          <w:szCs w:val="20"/>
        </w:rPr>
      </w:pPr>
    </w:p>
    <w:p w14:paraId="51F36AB5" w14:textId="304C55DA" w:rsidR="00D667AF" w:rsidRPr="00A01735" w:rsidRDefault="00D667AF" w:rsidP="00D667AF">
      <w:pPr>
        <w:spacing w:after="160" w:line="259" w:lineRule="auto"/>
        <w:rPr>
          <w:rStyle w:val="normaltextrun"/>
          <w:rFonts w:ascii="Verdana" w:hAnsi="Verdana"/>
          <w:b/>
          <w:bCs/>
          <w:color w:val="93328E"/>
          <w:sz w:val="20"/>
          <w:szCs w:val="20"/>
          <w:bdr w:val="none" w:sz="0" w:space="0" w:color="auto" w:frame="1"/>
        </w:rPr>
      </w:pPr>
      <w:r w:rsidRPr="00A01735">
        <w:rPr>
          <w:rStyle w:val="normaltextrun"/>
          <w:rFonts w:ascii="Verdana" w:hAnsi="Verdana"/>
          <w:b/>
          <w:bCs/>
          <w:color w:val="93328E"/>
          <w:sz w:val="20"/>
          <w:szCs w:val="20"/>
          <w:bdr w:val="none" w:sz="0" w:space="0" w:color="auto" w:frame="1"/>
        </w:rPr>
        <w:t>AI and OR</w:t>
      </w:r>
    </w:p>
    <w:p w14:paraId="27D24AF1" w14:textId="043F04FF" w:rsidR="00D667AF" w:rsidRDefault="00A01735" w:rsidP="00D667AF">
      <w:pPr>
        <w:spacing w:after="160" w:line="259" w:lineRule="auto"/>
        <w:rPr>
          <w:rStyle w:val="normaltextrun"/>
          <w:rFonts w:ascii="Verdana" w:hAnsi="Verdana"/>
          <w:sz w:val="20"/>
          <w:szCs w:val="20"/>
          <w:bdr w:val="none" w:sz="0" w:space="0" w:color="auto" w:frame="1"/>
        </w:rPr>
      </w:pPr>
      <w:r w:rsidRPr="00A01735">
        <w:rPr>
          <w:noProof/>
          <w:sz w:val="20"/>
          <w:szCs w:val="20"/>
        </w:rPr>
        <w:drawing>
          <wp:anchor distT="0" distB="0" distL="114300" distR="114300" simplePos="0" relativeHeight="251659264" behindDoc="0" locked="0" layoutInCell="1" allowOverlap="1" wp14:anchorId="4C84E5D0" wp14:editId="5FE310ED">
            <wp:simplePos x="0" y="0"/>
            <wp:positionH relativeFrom="column">
              <wp:posOffset>4880610</wp:posOffset>
            </wp:positionH>
            <wp:positionV relativeFrom="paragraph">
              <wp:posOffset>307340</wp:posOffset>
            </wp:positionV>
            <wp:extent cx="1038225" cy="1038225"/>
            <wp:effectExtent l="0" t="0" r="9525" b="9525"/>
            <wp:wrapSquare wrapText="bothSides"/>
            <wp:docPr id="1403656986" name="Picture 3"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R Cod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E341B9" w:rsidRPr="00A01735">
        <w:rPr>
          <w:rStyle w:val="normaltextrun"/>
          <w:rFonts w:ascii="Verdana" w:hAnsi="Verdana"/>
          <w:sz w:val="20"/>
          <w:szCs w:val="20"/>
          <w:bdr w:val="none" w:sz="0" w:space="0" w:color="auto" w:frame="1"/>
        </w:rPr>
        <w:t>You may be asked how AI will affect OR and OR careers. It can be helpful to read the full statement from the OR Society (see QR code), but in summary:</w:t>
      </w:r>
    </w:p>
    <w:p w14:paraId="52045B9E" w14:textId="37093384" w:rsidR="00E341B9" w:rsidRPr="00A01735" w:rsidRDefault="00E341B9" w:rsidP="00E341B9">
      <w:pPr>
        <w:pStyle w:val="ListParagraph"/>
        <w:numPr>
          <w:ilvl w:val="0"/>
          <w:numId w:val="9"/>
        </w:numPr>
        <w:spacing w:after="160" w:line="259" w:lineRule="auto"/>
        <w:rPr>
          <w:rStyle w:val="normaltextrun"/>
          <w:rFonts w:ascii="Verdana" w:hAnsi="Verdana"/>
          <w:sz w:val="20"/>
          <w:szCs w:val="20"/>
          <w:bdr w:val="none" w:sz="0" w:space="0" w:color="auto" w:frame="1"/>
        </w:rPr>
      </w:pPr>
      <w:r w:rsidRPr="00A01735">
        <w:rPr>
          <w:rStyle w:val="normaltextrun"/>
          <w:rFonts w:ascii="Verdana" w:hAnsi="Verdana"/>
          <w:sz w:val="20"/>
          <w:szCs w:val="20"/>
          <w:bdr w:val="none" w:sz="0" w:space="0" w:color="auto" w:frame="1"/>
        </w:rPr>
        <w:t xml:space="preserve">AI is expected to transform many industries, including OR, rather than replace it </w:t>
      </w:r>
    </w:p>
    <w:p w14:paraId="1E3BBD62" w14:textId="770A1A54" w:rsidR="00E341B9" w:rsidRPr="00A01735" w:rsidRDefault="00E20815" w:rsidP="00E341B9">
      <w:pPr>
        <w:pStyle w:val="ListParagraph"/>
        <w:numPr>
          <w:ilvl w:val="0"/>
          <w:numId w:val="9"/>
        </w:numPr>
        <w:spacing w:after="160" w:line="259" w:lineRule="auto"/>
        <w:rPr>
          <w:rStyle w:val="normaltextrun"/>
          <w:rFonts w:ascii="Verdana" w:hAnsi="Verdana"/>
          <w:sz w:val="20"/>
          <w:szCs w:val="20"/>
          <w:bdr w:val="none" w:sz="0" w:space="0" w:color="auto" w:frame="1"/>
        </w:rPr>
      </w:pPr>
      <w:r w:rsidRPr="00E20815">
        <w:rPr>
          <w:rFonts w:ascii="Verdana" w:hAnsi="Verdana"/>
          <w:noProof/>
          <w:sz w:val="20"/>
          <w:szCs w:val="20"/>
        </w:rPr>
        <mc:AlternateContent>
          <mc:Choice Requires="wps">
            <w:drawing>
              <wp:anchor distT="0" distB="0" distL="114300" distR="114300" simplePos="0" relativeHeight="251662336" behindDoc="0" locked="0" layoutInCell="1" allowOverlap="1" wp14:anchorId="1FC25A64" wp14:editId="5751DF70">
                <wp:simplePos x="0" y="0"/>
                <wp:positionH relativeFrom="column">
                  <wp:posOffset>4095750</wp:posOffset>
                </wp:positionH>
                <wp:positionV relativeFrom="page">
                  <wp:posOffset>9573895</wp:posOffset>
                </wp:positionV>
                <wp:extent cx="2360930" cy="953135"/>
                <wp:effectExtent l="0" t="0" r="1270" b="0"/>
                <wp:wrapTopAndBottom/>
                <wp:docPr id="1526152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53135"/>
                        </a:xfrm>
                        <a:prstGeom prst="rect">
                          <a:avLst/>
                        </a:prstGeom>
                        <a:solidFill>
                          <a:srgbClr val="FFFFFF"/>
                        </a:solidFill>
                        <a:ln w="9525">
                          <a:noFill/>
                          <a:miter lim="800000"/>
                          <a:headEnd/>
                          <a:tailEnd/>
                        </a:ln>
                      </wps:spPr>
                      <wps:txbx>
                        <w:txbxContent>
                          <w:p w14:paraId="1974B2CF" w14:textId="4A5DF836" w:rsidR="00E20815" w:rsidRDefault="00E20815" w:rsidP="00E20815">
                            <w:r>
                              <w:t xml:space="preserve">Scan the QR code for the full Education Committee response on AI: </w:t>
                            </w:r>
                          </w:p>
                        </w:txbxContent>
                      </wps:txbx>
                      <wps:bodyPr rot="0" vert="horz" wrap="square" lIns="91440" tIns="45720" rIns="91440" bIns="45720" anchor="t" anchorCtr="0">
                        <a:spAutoFit/>
                      </wps:bodyPr>
                    </wps:wsp>
                  </a:graphicData>
                </a:graphic>
              </wp:anchor>
            </w:drawing>
          </mc:Choice>
          <mc:Fallback>
            <w:pict>
              <v:shape w14:anchorId="1FC25A64" id="_x0000_s1027" type="#_x0000_t202" style="position:absolute;left:0;text-align:left;margin-left:322.5pt;margin-top:753.85pt;width:185.9pt;height:75.05pt;z-index:2516623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" stroked="f">
                <v:textbox style="mso-fit-shape-to-text:t">
                  <w:txbxContent>
                    <w:p w14:paraId="1974B2CF" w14:textId="4A5DF836" w:rsidR="00E20815" w:rsidRDefault="00E20815" w:rsidP="00E20815">
                      <w:r>
                        <w:t xml:space="preserve">Scan the QR code for the full </w:t>
                      </w:r>
                      <w:r>
                        <w:t>Education Committee response on AI:</w:t>
                      </w:r>
                      <w:r>
                        <w:t xml:space="preserve"> </w:t>
                      </w:r>
                    </w:p>
                  </w:txbxContent>
                </v:textbox>
                <w10:wrap type="topAndBottom" anchory="page"/>
              </v:shape>
            </w:pict>
          </mc:Fallback>
        </mc:AlternateContent>
      </w:r>
      <w:r w:rsidR="00E341B9" w:rsidRPr="00A01735">
        <w:rPr>
          <w:rStyle w:val="normaltextrun"/>
          <w:rFonts w:ascii="Verdana" w:hAnsi="Verdana"/>
          <w:sz w:val="20"/>
          <w:szCs w:val="20"/>
          <w:bdr w:val="none" w:sz="0" w:space="0" w:color="auto" w:frame="1"/>
        </w:rPr>
        <w:t xml:space="preserve">OR skills (like modelling, critical thinking and decision-making) are still essential for designing, evaluating and improving AI systems. </w:t>
      </w:r>
    </w:p>
    <w:p w14:paraId="4AD86746" w14:textId="43231939" w:rsidR="00E341B9" w:rsidRPr="00A01735" w:rsidRDefault="00E341B9" w:rsidP="00E341B9">
      <w:pPr>
        <w:pStyle w:val="ListParagraph"/>
        <w:numPr>
          <w:ilvl w:val="0"/>
          <w:numId w:val="9"/>
        </w:numPr>
        <w:spacing w:after="160" w:line="259" w:lineRule="auto"/>
        <w:rPr>
          <w:rStyle w:val="normaltextrun"/>
          <w:rFonts w:ascii="Verdana" w:hAnsi="Verdana"/>
          <w:sz w:val="20"/>
          <w:szCs w:val="20"/>
          <w:bdr w:val="none" w:sz="0" w:space="0" w:color="auto" w:frame="1"/>
        </w:rPr>
      </w:pPr>
      <w:r w:rsidRPr="00A01735">
        <w:rPr>
          <w:rStyle w:val="normaltextrun"/>
          <w:rFonts w:ascii="Verdana" w:hAnsi="Verdana"/>
          <w:sz w:val="20"/>
          <w:szCs w:val="20"/>
          <w:bdr w:val="none" w:sz="0" w:space="0" w:color="auto" w:frame="1"/>
        </w:rPr>
        <w:lastRenderedPageBreak/>
        <w:t>There is strong overlap and synergy between OR and AI, with the two fields working together</w:t>
      </w:r>
    </w:p>
    <w:p w14:paraId="55F88D8D" w14:textId="7E3ABB4E" w:rsidR="00E341B9" w:rsidRPr="00A01735" w:rsidRDefault="00E341B9" w:rsidP="006D0008">
      <w:pPr>
        <w:pStyle w:val="ListParagraph"/>
        <w:numPr>
          <w:ilvl w:val="0"/>
          <w:numId w:val="9"/>
        </w:numPr>
        <w:spacing w:after="160" w:line="259" w:lineRule="auto"/>
        <w:rPr>
          <w:rStyle w:val="normaltextrun"/>
          <w:rFonts w:ascii="Verdana" w:hAnsi="Verdana"/>
          <w:sz w:val="20"/>
          <w:szCs w:val="20"/>
          <w:bdr w:val="none" w:sz="0" w:space="0" w:color="auto" w:frame="1"/>
        </w:rPr>
      </w:pPr>
      <w:r w:rsidRPr="00A01735">
        <w:rPr>
          <w:rStyle w:val="normaltextrun"/>
          <w:rFonts w:ascii="Verdana" w:hAnsi="Verdana"/>
          <w:sz w:val="20"/>
          <w:szCs w:val="20"/>
          <w:bdr w:val="none" w:sz="0" w:space="0" w:color="auto" w:frame="1"/>
        </w:rPr>
        <w:t xml:space="preserve">OR professionals will play an important role in ensuring AI is used responsibly and effectively. </w:t>
      </w:r>
    </w:p>
    <w:p w14:paraId="4C374165" w14:textId="21477E75" w:rsidR="00EC3376" w:rsidRPr="00A01735" w:rsidRDefault="00EC3376" w:rsidP="006D0008">
      <w:pPr>
        <w:pStyle w:val="ListParagraph"/>
        <w:numPr>
          <w:ilvl w:val="0"/>
          <w:numId w:val="9"/>
        </w:numPr>
        <w:spacing w:after="160" w:line="259" w:lineRule="auto"/>
        <w:rPr>
          <w:rStyle w:val="normaltextrun"/>
          <w:rFonts w:ascii="Verdana" w:hAnsi="Verdana"/>
          <w:sz w:val="20"/>
          <w:szCs w:val="20"/>
          <w:bdr w:val="none" w:sz="0" w:space="0" w:color="auto" w:frame="1"/>
        </w:rPr>
      </w:pPr>
      <w:r w:rsidRPr="00A01735">
        <w:rPr>
          <w:rStyle w:val="normaltextrun"/>
          <w:rFonts w:ascii="Verdana" w:hAnsi="Verdana"/>
          <w:sz w:val="20"/>
          <w:szCs w:val="20"/>
          <w:bdr w:val="none" w:sz="0" w:space="0" w:color="auto" w:frame="1"/>
        </w:rPr>
        <w:t>AI is a tool that requires human insight and sound judgement to be used effectively, and OR provides those essential foundations.</w:t>
      </w:r>
    </w:p>
    <w:p w14:paraId="1A28E5AC" w14:textId="7642DB00" w:rsidR="006D0008" w:rsidRPr="00A01735" w:rsidRDefault="006D0008" w:rsidP="006D0008">
      <w:pPr>
        <w:pStyle w:val="ListParagraph"/>
        <w:numPr>
          <w:ilvl w:val="0"/>
          <w:numId w:val="9"/>
        </w:numPr>
        <w:spacing w:after="160" w:line="259" w:lineRule="auto"/>
        <w:rPr>
          <w:rStyle w:val="normaltextrun"/>
          <w:rFonts w:ascii="Verdana" w:hAnsi="Verdana"/>
          <w:sz w:val="20"/>
          <w:szCs w:val="20"/>
          <w:bdr w:val="none" w:sz="0" w:space="0" w:color="auto" w:frame="1"/>
        </w:rPr>
      </w:pPr>
      <w:r w:rsidRPr="00A01735">
        <w:rPr>
          <w:rStyle w:val="normaltextrun"/>
          <w:rFonts w:ascii="Verdana" w:hAnsi="Verdana"/>
          <w:sz w:val="20"/>
          <w:szCs w:val="20"/>
          <w:bdr w:val="none" w:sz="0" w:space="0" w:color="auto" w:frame="1"/>
        </w:rPr>
        <w:t>A</w:t>
      </w:r>
      <w:r w:rsidR="00FD62A3">
        <w:rPr>
          <w:rStyle w:val="normaltextrun"/>
          <w:rFonts w:ascii="Verdana" w:hAnsi="Verdana"/>
          <w:sz w:val="20"/>
          <w:szCs w:val="20"/>
          <w:bdr w:val="none" w:sz="0" w:space="0" w:color="auto" w:frame="1"/>
        </w:rPr>
        <w:t>I</w:t>
      </w:r>
      <w:r w:rsidRPr="00A01735">
        <w:rPr>
          <w:rStyle w:val="normaltextrun"/>
          <w:rFonts w:ascii="Verdana" w:hAnsi="Verdana"/>
          <w:sz w:val="20"/>
          <w:szCs w:val="20"/>
          <w:bdr w:val="none" w:sz="0" w:space="0" w:color="auto" w:frame="1"/>
        </w:rPr>
        <w:t xml:space="preserve"> is likely to enhance and expand opportunities in OR, not reduce them, making OR skills highly relevant for the future. </w:t>
      </w:r>
    </w:p>
    <w:p w14:paraId="7BC865B9" w14:textId="62711863" w:rsidR="00D667AF" w:rsidRPr="00A01735" w:rsidRDefault="00D667AF" w:rsidP="008417CD">
      <w:pPr>
        <w:rPr>
          <w:rFonts w:ascii="Verdana" w:hAnsi="Verdana"/>
          <w:sz w:val="20"/>
          <w:szCs w:val="20"/>
        </w:rPr>
      </w:pPr>
    </w:p>
    <w:sectPr w:rsidR="00D667AF" w:rsidRPr="00A01735" w:rsidSect="009D3E55">
      <w:headerReference w:type="default" r:id="rId12"/>
      <w:pgSz w:w="11906" w:h="16838"/>
      <w:pgMar w:top="2552"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2FF0" w14:textId="77777777" w:rsidR="00D111F0" w:rsidRDefault="00D111F0" w:rsidP="009D3E55">
      <w:r>
        <w:separator/>
      </w:r>
    </w:p>
  </w:endnote>
  <w:endnote w:type="continuationSeparator" w:id="0">
    <w:p w14:paraId="3A89B747" w14:textId="77777777" w:rsidR="00D111F0" w:rsidRDefault="00D111F0" w:rsidP="009D3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Light">
    <w:panose1 w:val="02000000000000000000"/>
    <w:charset w:val="00"/>
    <w:family w:val="auto"/>
    <w:pitch w:val="variable"/>
    <w:sig w:usb0="E0000AFF" w:usb1="5000217F" w:usb2="0000002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A6D5" w14:textId="77777777" w:rsidR="00D111F0" w:rsidRDefault="00D111F0" w:rsidP="009D3E55">
      <w:r>
        <w:separator/>
      </w:r>
    </w:p>
  </w:footnote>
  <w:footnote w:type="continuationSeparator" w:id="0">
    <w:p w14:paraId="6A416484" w14:textId="77777777" w:rsidR="00D111F0" w:rsidRDefault="00D111F0" w:rsidP="009D3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0DBB" w14:textId="77777777" w:rsidR="009D3E55" w:rsidRDefault="009D3E55">
    <w:pPr>
      <w:pStyle w:val="Header"/>
    </w:pPr>
    <w:r>
      <w:rPr>
        <w:noProof/>
      </w:rPr>
      <w:drawing>
        <wp:anchor distT="0" distB="0" distL="114300" distR="114300" simplePos="0" relativeHeight="251658240" behindDoc="1" locked="0" layoutInCell="1" allowOverlap="1" wp14:anchorId="381E86E8" wp14:editId="062A5723">
          <wp:simplePos x="0" y="0"/>
          <wp:positionH relativeFrom="page">
            <wp:align>center</wp:align>
          </wp:positionH>
          <wp:positionV relativeFrom="page">
            <wp:align>center</wp:align>
          </wp:positionV>
          <wp:extent cx="7560000" cy="10684800"/>
          <wp:effectExtent l="0" t="0" r="0" b="0"/>
          <wp:wrapNone/>
          <wp:docPr id="1848778378" name="Picture 1" descr="A white background with purple and white strip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38530" name="Picture 1" descr="A white background with purple and white strip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903"/>
    <w:multiLevelType w:val="hybridMultilevel"/>
    <w:tmpl w:val="8CC00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615F6"/>
    <w:multiLevelType w:val="hybridMultilevel"/>
    <w:tmpl w:val="7A00F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D4010"/>
    <w:multiLevelType w:val="hybridMultilevel"/>
    <w:tmpl w:val="247CF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A1F2F"/>
    <w:multiLevelType w:val="multilevel"/>
    <w:tmpl w:val="F0E4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C40C5"/>
    <w:multiLevelType w:val="hybridMultilevel"/>
    <w:tmpl w:val="6DE2F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72A09"/>
    <w:multiLevelType w:val="hybridMultilevel"/>
    <w:tmpl w:val="4774A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F292C"/>
    <w:multiLevelType w:val="hybridMultilevel"/>
    <w:tmpl w:val="A9F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DB19A9"/>
    <w:multiLevelType w:val="hybridMultilevel"/>
    <w:tmpl w:val="57D27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6B040D"/>
    <w:multiLevelType w:val="hybridMultilevel"/>
    <w:tmpl w:val="39E6B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9416173">
    <w:abstractNumId w:val="7"/>
  </w:num>
  <w:num w:numId="2" w16cid:durableId="716854092">
    <w:abstractNumId w:val="2"/>
  </w:num>
  <w:num w:numId="3" w16cid:durableId="1051417225">
    <w:abstractNumId w:val="4"/>
  </w:num>
  <w:num w:numId="4" w16cid:durableId="452410812">
    <w:abstractNumId w:val="6"/>
  </w:num>
  <w:num w:numId="5" w16cid:durableId="1563104276">
    <w:abstractNumId w:val="5"/>
  </w:num>
  <w:num w:numId="6" w16cid:durableId="587809579">
    <w:abstractNumId w:val="3"/>
  </w:num>
  <w:num w:numId="7" w16cid:durableId="2066028737">
    <w:abstractNumId w:val="8"/>
  </w:num>
  <w:num w:numId="8" w16cid:durableId="1039402347">
    <w:abstractNumId w:val="0"/>
  </w:num>
  <w:num w:numId="9" w16cid:durableId="1898977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65"/>
    <w:rsid w:val="00081598"/>
    <w:rsid w:val="00081F6D"/>
    <w:rsid w:val="00096920"/>
    <w:rsid w:val="000B4B49"/>
    <w:rsid w:val="000E2E5C"/>
    <w:rsid w:val="00126E6F"/>
    <w:rsid w:val="00156787"/>
    <w:rsid w:val="00250B2D"/>
    <w:rsid w:val="00250E65"/>
    <w:rsid w:val="00273F7C"/>
    <w:rsid w:val="002941FA"/>
    <w:rsid w:val="003500C9"/>
    <w:rsid w:val="003A4AF2"/>
    <w:rsid w:val="003D46CC"/>
    <w:rsid w:val="004D37B1"/>
    <w:rsid w:val="005571D5"/>
    <w:rsid w:val="00563D6F"/>
    <w:rsid w:val="005D6EAE"/>
    <w:rsid w:val="006444D6"/>
    <w:rsid w:val="00685AB2"/>
    <w:rsid w:val="006B54C1"/>
    <w:rsid w:val="006D0008"/>
    <w:rsid w:val="006D5716"/>
    <w:rsid w:val="006D6941"/>
    <w:rsid w:val="0073122F"/>
    <w:rsid w:val="007C5A53"/>
    <w:rsid w:val="00813592"/>
    <w:rsid w:val="008417CD"/>
    <w:rsid w:val="00882EBC"/>
    <w:rsid w:val="009145A5"/>
    <w:rsid w:val="00930166"/>
    <w:rsid w:val="00930B51"/>
    <w:rsid w:val="00954414"/>
    <w:rsid w:val="009D3E55"/>
    <w:rsid w:val="00A01735"/>
    <w:rsid w:val="00A27151"/>
    <w:rsid w:val="00A351A6"/>
    <w:rsid w:val="00A50BDF"/>
    <w:rsid w:val="00A6016E"/>
    <w:rsid w:val="00AB20E8"/>
    <w:rsid w:val="00AE00EF"/>
    <w:rsid w:val="00B05819"/>
    <w:rsid w:val="00BD6CEC"/>
    <w:rsid w:val="00C12B37"/>
    <w:rsid w:val="00C556B3"/>
    <w:rsid w:val="00C653D8"/>
    <w:rsid w:val="00CC19B9"/>
    <w:rsid w:val="00CC1C7C"/>
    <w:rsid w:val="00D111F0"/>
    <w:rsid w:val="00D667AF"/>
    <w:rsid w:val="00D8155C"/>
    <w:rsid w:val="00E20815"/>
    <w:rsid w:val="00E341B9"/>
    <w:rsid w:val="00E61C18"/>
    <w:rsid w:val="00E678D1"/>
    <w:rsid w:val="00E82618"/>
    <w:rsid w:val="00E9181E"/>
    <w:rsid w:val="00EC3376"/>
    <w:rsid w:val="00ED5489"/>
    <w:rsid w:val="00F730EA"/>
    <w:rsid w:val="00F75987"/>
    <w:rsid w:val="00FD62A3"/>
    <w:rsid w:val="00FF12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D0225"/>
  <w15:chartTrackingRefBased/>
  <w15:docId w15:val="{E980FADC-7AA1-441C-BD41-4F07B762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7AF"/>
    <w:rPr>
      <w:rFonts w:ascii="Calibri" w:eastAsia="Times New Roman" w:hAnsi="Calibri" w:cs="Times New Roman"/>
      <w:sz w:val="22"/>
      <w:szCs w:val="22"/>
    </w:rPr>
  </w:style>
  <w:style w:type="paragraph" w:styleId="Heading1">
    <w:name w:val="heading 1"/>
    <w:basedOn w:val="Normal"/>
    <w:next w:val="Normal"/>
    <w:link w:val="Heading1Char"/>
    <w:uiPriority w:val="9"/>
    <w:qFormat/>
    <w:rsid w:val="009D3E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E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E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E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E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E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E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E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E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E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E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E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E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E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E55"/>
    <w:rPr>
      <w:rFonts w:eastAsiaTheme="majorEastAsia" w:cstheme="majorBidi"/>
      <w:color w:val="272727" w:themeColor="text1" w:themeTint="D8"/>
    </w:rPr>
  </w:style>
  <w:style w:type="paragraph" w:styleId="Title">
    <w:name w:val="Title"/>
    <w:basedOn w:val="Normal"/>
    <w:next w:val="Normal"/>
    <w:link w:val="TitleChar"/>
    <w:uiPriority w:val="10"/>
    <w:qFormat/>
    <w:rsid w:val="009D3E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E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E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3E55"/>
    <w:rPr>
      <w:i/>
      <w:iCs/>
      <w:color w:val="404040" w:themeColor="text1" w:themeTint="BF"/>
    </w:rPr>
  </w:style>
  <w:style w:type="paragraph" w:styleId="ListParagraph">
    <w:name w:val="List Paragraph"/>
    <w:basedOn w:val="Normal"/>
    <w:uiPriority w:val="34"/>
    <w:qFormat/>
    <w:rsid w:val="009D3E55"/>
    <w:pPr>
      <w:ind w:left="720"/>
      <w:contextualSpacing/>
    </w:pPr>
  </w:style>
  <w:style w:type="character" w:styleId="IntenseEmphasis">
    <w:name w:val="Intense Emphasis"/>
    <w:basedOn w:val="DefaultParagraphFont"/>
    <w:uiPriority w:val="21"/>
    <w:qFormat/>
    <w:rsid w:val="009D3E55"/>
    <w:rPr>
      <w:i/>
      <w:iCs/>
      <w:color w:val="0F4761" w:themeColor="accent1" w:themeShade="BF"/>
    </w:rPr>
  </w:style>
  <w:style w:type="paragraph" w:styleId="IntenseQuote">
    <w:name w:val="Intense Quote"/>
    <w:basedOn w:val="Normal"/>
    <w:next w:val="Normal"/>
    <w:link w:val="IntenseQuoteChar"/>
    <w:uiPriority w:val="30"/>
    <w:qFormat/>
    <w:rsid w:val="009D3E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E55"/>
    <w:rPr>
      <w:i/>
      <w:iCs/>
      <w:color w:val="0F4761" w:themeColor="accent1" w:themeShade="BF"/>
    </w:rPr>
  </w:style>
  <w:style w:type="character" w:styleId="IntenseReference">
    <w:name w:val="Intense Reference"/>
    <w:basedOn w:val="DefaultParagraphFont"/>
    <w:uiPriority w:val="32"/>
    <w:qFormat/>
    <w:rsid w:val="009D3E55"/>
    <w:rPr>
      <w:b/>
      <w:bCs/>
      <w:smallCaps/>
      <w:color w:val="0F4761" w:themeColor="accent1" w:themeShade="BF"/>
      <w:spacing w:val="5"/>
    </w:rPr>
  </w:style>
  <w:style w:type="paragraph" w:styleId="Header">
    <w:name w:val="header"/>
    <w:basedOn w:val="Normal"/>
    <w:link w:val="HeaderChar"/>
    <w:uiPriority w:val="99"/>
    <w:unhideWhenUsed/>
    <w:rsid w:val="009D3E55"/>
    <w:pPr>
      <w:tabs>
        <w:tab w:val="center" w:pos="4513"/>
        <w:tab w:val="right" w:pos="9026"/>
      </w:tabs>
    </w:pPr>
  </w:style>
  <w:style w:type="character" w:customStyle="1" w:styleId="HeaderChar">
    <w:name w:val="Header Char"/>
    <w:basedOn w:val="DefaultParagraphFont"/>
    <w:link w:val="Header"/>
    <w:uiPriority w:val="99"/>
    <w:rsid w:val="009D3E55"/>
  </w:style>
  <w:style w:type="paragraph" w:styleId="Footer">
    <w:name w:val="footer"/>
    <w:basedOn w:val="Normal"/>
    <w:link w:val="FooterChar"/>
    <w:uiPriority w:val="99"/>
    <w:unhideWhenUsed/>
    <w:rsid w:val="009D3E55"/>
    <w:pPr>
      <w:tabs>
        <w:tab w:val="center" w:pos="4513"/>
        <w:tab w:val="right" w:pos="9026"/>
      </w:tabs>
    </w:pPr>
  </w:style>
  <w:style w:type="character" w:customStyle="1" w:styleId="FooterChar">
    <w:name w:val="Footer Char"/>
    <w:basedOn w:val="DefaultParagraphFont"/>
    <w:link w:val="Footer"/>
    <w:uiPriority w:val="99"/>
    <w:rsid w:val="009D3E55"/>
  </w:style>
  <w:style w:type="paragraph" w:styleId="PlainText">
    <w:name w:val="Plain Text"/>
    <w:basedOn w:val="Normal"/>
    <w:link w:val="PlainTextChar"/>
    <w:uiPriority w:val="99"/>
    <w:unhideWhenUsed/>
    <w:rsid w:val="00250E65"/>
    <w:rPr>
      <w:rFonts w:ascii="Roboto Light" w:hAnsi="Roboto Light"/>
      <w:szCs w:val="21"/>
    </w:rPr>
  </w:style>
  <w:style w:type="character" w:customStyle="1" w:styleId="PlainTextChar">
    <w:name w:val="Plain Text Char"/>
    <w:basedOn w:val="DefaultParagraphFont"/>
    <w:link w:val="PlainText"/>
    <w:uiPriority w:val="99"/>
    <w:rsid w:val="00250E65"/>
    <w:rPr>
      <w:rFonts w:ascii="Roboto Light" w:eastAsia="Times New Roman" w:hAnsi="Roboto Light" w:cs="Times New Roman"/>
      <w:sz w:val="22"/>
      <w:szCs w:val="21"/>
    </w:rPr>
  </w:style>
  <w:style w:type="character" w:customStyle="1" w:styleId="normaltextrun">
    <w:name w:val="normaltextrun"/>
    <w:basedOn w:val="DefaultParagraphFont"/>
    <w:rsid w:val="00250E65"/>
  </w:style>
  <w:style w:type="character" w:styleId="Hyperlink">
    <w:name w:val="Hyperlink"/>
    <w:basedOn w:val="DefaultParagraphFont"/>
    <w:uiPriority w:val="99"/>
    <w:unhideWhenUsed/>
    <w:rsid w:val="00685AB2"/>
    <w:rPr>
      <w:color w:val="467886" w:themeColor="hyperlink"/>
      <w:u w:val="single"/>
    </w:rPr>
  </w:style>
  <w:style w:type="character" w:styleId="UnresolvedMention">
    <w:name w:val="Unresolved Mention"/>
    <w:basedOn w:val="DefaultParagraphFont"/>
    <w:uiPriority w:val="99"/>
    <w:semiHidden/>
    <w:unhideWhenUsed/>
    <w:rsid w:val="00685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orsociety.careerwebsit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theorsociety.com/award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Carparelli\OneDrive%20-%20Operational%20Research%20Society\Documents\Custom%20Office%20Templates\ORiE%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C3DA2-6121-B04B-B485-4AB8430A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C:\Users\Chiara.Carparelli\OneDrive - Operational Research Society\Documents\Custom Office Templates\ORiE Word Template.dotx</Template>
  <TotalTime>0</TotalTime>
  <Pages>4</Pages>
  <Words>1236</Words>
  <Characters>7050</Characters>
  <Application>Microsoft Office Word</Application>
  <DocSecurity>0</DocSecurity>
  <Lines>58</Lines>
  <Paragraphs>16</Paragraphs>
  <ScaleCrop>false</ScaleCrop>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Carparelli</dc:creator>
  <cp:keywords/>
  <dc:description/>
  <cp:lastModifiedBy>Sarah Parry</cp:lastModifiedBy>
  <cp:revision>2</cp:revision>
  <cp:lastPrinted>2026-05-07T08:35:00Z</cp:lastPrinted>
  <dcterms:created xsi:type="dcterms:W3CDTF">2026-05-28T11:29:00Z</dcterms:created>
  <dcterms:modified xsi:type="dcterms:W3CDTF">2026-05-28T11:29:00Z</dcterms:modified>
</cp:coreProperties>
</file>